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57791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СЕЛЬСОВЕТ»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ПРИВОЛЖСКОГО </w:t>
      </w:r>
      <w:proofErr w:type="gramStart"/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РАЙОНА  АСТРАХАНСКОЙ</w:t>
      </w:r>
      <w:proofErr w:type="gramEnd"/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ОБЛАСТИ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</w:t>
      </w:r>
    </w:p>
    <w:p w:rsidR="001A59A0" w:rsidRDefault="007E62F2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от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«30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C208C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декабря </w:t>
      </w:r>
      <w:r w:rsidR="00C208C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525CFC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0E3A1A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>83</w:t>
      </w:r>
      <w:bookmarkStart w:id="0" w:name="_GoBack"/>
      <w:bookmarkEnd w:id="0"/>
      <w:r w:rsidR="000E3A1A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с. </w:t>
      </w:r>
      <w:r w:rsidR="0057791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Килинчи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D22BB0" w:rsidRDefault="00707EAF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«О внесении изменений в муниципальную программу</w:t>
      </w:r>
      <w:r w:rsidR="00CA2FE1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F96564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C208C0" w:rsidRPr="00D22BB0" w:rsidRDefault="00C208C0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 ст. 81 </w:t>
      </w:r>
      <w:r w:rsidR="00C208C0" w:rsidRPr="00D22BB0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</w:t>
      </w:r>
      <w:r w:rsidR="000E3A1A" w:rsidRPr="00D22BB0">
        <w:rPr>
          <w:rFonts w:ascii="Arial" w:hAnsi="Arial" w:cs="Arial"/>
          <w:color w:val="000000"/>
          <w:sz w:val="24"/>
          <w:szCs w:val="24"/>
        </w:rPr>
        <w:t>,</w:t>
      </w:r>
      <w:r w:rsidR="00C208C0" w:rsidRPr="00D22B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C208C0" w:rsidRPr="00D22BB0">
        <w:rPr>
          <w:rFonts w:ascii="Arial" w:hAnsi="Arial" w:cs="Arial"/>
          <w:bCs/>
          <w:color w:val="000000" w:themeColor="text1"/>
          <w:sz w:val="24"/>
          <w:szCs w:val="24"/>
        </w:rPr>
        <w:t>Уставом муниципального образования «Килинчинский сельсовет»</w:t>
      </w: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>У</w:t>
      </w:r>
      <w:r w:rsidR="00707EAF" w:rsidRPr="00D22BB0">
        <w:rPr>
          <w:rFonts w:ascii="Arial" w:hAnsi="Arial" w:cs="Arial"/>
          <w:color w:val="000000" w:themeColor="text1"/>
          <w:sz w:val="24"/>
          <w:szCs w:val="24"/>
        </w:rPr>
        <w:t>твердить в новой редакции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25F7" w:rsidRPr="00D22BB0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программу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согласно приложению.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2. Обнародовать настоящее постановление путем: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D22BB0" w:rsidRDefault="00F615D5" w:rsidP="00C208C0">
      <w:pPr>
        <w:spacing w:line="276" w:lineRule="auto"/>
        <w:ind w:left="851" w:firstLine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D22BB0" w:rsidRDefault="006264DF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D22BB0" w:rsidRDefault="006264DF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F615D5" w:rsidRPr="00D22BB0" w:rsidRDefault="00F615D5" w:rsidP="00C208C0">
      <w:pPr>
        <w:spacing w:line="276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образования</w:t>
      </w:r>
    </w:p>
    <w:p w:rsidR="00F615D5" w:rsidRPr="00D22BB0" w:rsidRDefault="00F615D5" w:rsidP="00C208C0">
      <w:pPr>
        <w:spacing w:line="276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сельсовет»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Л.А. Ахмедова</w:t>
      </w:r>
    </w:p>
    <w:p w:rsidR="00C208C0" w:rsidRPr="00D22BB0" w:rsidRDefault="00F615D5" w:rsidP="00C208C0">
      <w:pPr>
        <w:spacing w:line="276" w:lineRule="auto"/>
        <w:ind w:left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D22BB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УТВЕРЖДЕНО          </w:t>
      </w:r>
    </w:p>
    <w:p w:rsidR="00C208C0" w:rsidRPr="00D22BB0" w:rsidRDefault="00F615D5" w:rsidP="00C208C0">
      <w:pPr>
        <w:spacing w:line="276" w:lineRule="auto"/>
        <w:ind w:left="623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</w:p>
    <w:p w:rsidR="00F615D5" w:rsidRPr="00D22BB0" w:rsidRDefault="00F615D5" w:rsidP="00C208C0">
      <w:pPr>
        <w:spacing w:line="276" w:lineRule="auto"/>
        <w:ind w:left="623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>МО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 сельсовет»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7E62F2">
        <w:rPr>
          <w:rFonts w:ascii="Arial" w:hAnsi="Arial" w:cs="Arial"/>
          <w:color w:val="000000" w:themeColor="text1"/>
          <w:sz w:val="24"/>
          <w:szCs w:val="24"/>
        </w:rPr>
        <w:t>«30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E62F2">
        <w:rPr>
          <w:rFonts w:ascii="Arial" w:hAnsi="Arial" w:cs="Arial"/>
          <w:color w:val="000000" w:themeColor="text1"/>
          <w:sz w:val="24"/>
          <w:szCs w:val="24"/>
        </w:rPr>
        <w:t xml:space="preserve"> декабря 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>202</w:t>
      </w:r>
      <w:r w:rsidR="007E62F2">
        <w:rPr>
          <w:rFonts w:ascii="Arial" w:hAnsi="Arial" w:cs="Arial"/>
          <w:color w:val="000000" w:themeColor="text1"/>
          <w:sz w:val="24"/>
          <w:szCs w:val="24"/>
        </w:rPr>
        <w:t>0г. №87</w:t>
      </w: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1525F7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F615D5" w:rsidRPr="00D22BB0">
        <w:rPr>
          <w:rFonts w:ascii="Arial" w:hAnsi="Arial" w:cs="Arial"/>
          <w:color w:val="000000" w:themeColor="text1"/>
          <w:sz w:val="24"/>
          <w:szCs w:val="24"/>
        </w:rPr>
        <w:t xml:space="preserve">  ПРОГРАММА</w:t>
      </w:r>
      <w:proofErr w:type="gramEnd"/>
    </w:p>
    <w:p w:rsidR="008C76E8" w:rsidRPr="00D22BB0" w:rsidRDefault="008C76E8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76E8" w:rsidRPr="00D22BB0" w:rsidRDefault="008C76E8" w:rsidP="008C76E8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8C76E8" w:rsidP="008C76E8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F96564" w:rsidRPr="00D22BB0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D22BB0">
        <w:rPr>
          <w:rFonts w:ascii="Arial" w:hAnsi="Arial" w:cs="Arial"/>
          <w:color w:val="000000" w:themeColor="text1"/>
        </w:rPr>
        <w:t xml:space="preserve">с. </w:t>
      </w:r>
      <w:r w:rsidR="00577910" w:rsidRPr="00D22BB0">
        <w:rPr>
          <w:rFonts w:ascii="Arial" w:hAnsi="Arial" w:cs="Arial"/>
          <w:color w:val="000000" w:themeColor="text1"/>
        </w:rPr>
        <w:t>Килинчи</w:t>
      </w:r>
    </w:p>
    <w:p w:rsidR="00F615D5" w:rsidRPr="00D22BB0" w:rsidRDefault="00D22BB0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D22BB0">
        <w:rPr>
          <w:rFonts w:ascii="Arial" w:hAnsi="Arial" w:cs="Arial"/>
          <w:color w:val="000000" w:themeColor="text1"/>
        </w:rPr>
        <w:t>2021</w:t>
      </w:r>
      <w:r w:rsidR="00F615D5" w:rsidRPr="00D22BB0">
        <w:rPr>
          <w:rFonts w:ascii="Arial" w:hAnsi="Arial" w:cs="Arial"/>
          <w:color w:val="000000" w:themeColor="text1"/>
        </w:rPr>
        <w:t xml:space="preserve"> год</w:t>
      </w:r>
    </w:p>
    <w:p w:rsidR="008C76E8" w:rsidRPr="00D22BB0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A1A" w:rsidRPr="00D22BB0" w:rsidRDefault="000F3EDF" w:rsidP="000E3A1A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Ведомственная</w:t>
      </w:r>
      <w:r w:rsidR="00810DB9" w:rsidRPr="00D22BB0">
        <w:rPr>
          <w:rFonts w:ascii="Arial" w:hAnsi="Arial" w:cs="Arial"/>
          <w:color w:val="000000" w:themeColor="text1"/>
          <w:sz w:val="24"/>
          <w:szCs w:val="24"/>
        </w:rPr>
        <w:t xml:space="preserve"> целев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ая программа</w:t>
      </w:r>
      <w:r w:rsidR="00810DB9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 xml:space="preserve">"Эффективное управление муниципальными финансами и повышение устойчивости бюджета </w:t>
      </w:r>
    </w:p>
    <w:p w:rsidR="0036683B" w:rsidRPr="00D22BB0" w:rsidRDefault="008C76E8" w:rsidP="000E3A1A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404736" w:rsidRPr="00D22BB0" w:rsidRDefault="00810DB9" w:rsidP="00404736">
      <w:pPr>
        <w:pStyle w:val="a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736" w:rsidRPr="00D22BB0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73ADD" w:rsidRPr="00D22BB0">
        <w:rPr>
          <w:rFonts w:ascii="Arial" w:hAnsi="Arial" w:cs="Arial"/>
          <w:color w:val="000000" w:themeColor="text1"/>
          <w:sz w:val="24"/>
          <w:szCs w:val="24"/>
        </w:rPr>
        <w:t>П</w:t>
      </w:r>
      <w:r w:rsidR="00404736" w:rsidRPr="00D22BB0">
        <w:rPr>
          <w:rFonts w:ascii="Arial" w:hAnsi="Arial" w:cs="Arial"/>
          <w:color w:val="000000" w:themeColor="text1"/>
          <w:sz w:val="24"/>
          <w:szCs w:val="24"/>
        </w:rPr>
        <w:t>рограмма)</w:t>
      </w:r>
    </w:p>
    <w:p w:rsidR="00623E40" w:rsidRPr="00D22BB0" w:rsidRDefault="00C716D5" w:rsidP="00C716D5">
      <w:pPr>
        <w:spacing w:before="100" w:beforeAutospacing="1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623E40"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Паспорт программы </w:t>
      </w:r>
    </w:p>
    <w:p w:rsidR="00623E40" w:rsidRPr="00D22BB0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6764"/>
      </w:tblGrid>
      <w:tr w:rsidR="00C208C0" w:rsidRPr="00D22BB0" w:rsidTr="00C208C0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C208C0" w:rsidP="00C73A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C73ADD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ьного образования «</w:t>
            </w:r>
            <w:r w:rsidR="0057791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Килинчинский</w:t>
            </w:r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</w:t>
            </w:r>
            <w:r w:rsidR="00C73ADD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08C0" w:rsidRPr="00D22BB0" w:rsidTr="00C208C0">
        <w:trPr>
          <w:trHeight w:val="1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187523" w:rsidP="0067445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 Резервного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фонда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предназначен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финансирования непредвиденных расходов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которые могут возникать в МО «Килинчинский сельсовет» для ликвидации чрезвычайных ситуаций. Также для обеспечения пожарной безопасности, восполнения резерва материальных ресурсов, оповещения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  <w:tr w:rsidR="00C208C0" w:rsidRPr="00D22BB0" w:rsidTr="00C208C0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и сроки            </w:t>
            </w:r>
          </w:p>
          <w:p w:rsidR="00623E40" w:rsidRPr="00D22BB0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программы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C73ADD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ограммы рассчитана на период 2022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- 20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08C0" w:rsidRPr="00D22BB0" w:rsidTr="00C208C0">
        <w:trPr>
          <w:trHeight w:val="1418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за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счет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средств местного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всего, в том   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годам реализации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программы за счет </w:t>
            </w: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  бюджета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0E63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прогнозно</w:t>
            </w:r>
            <w:proofErr w:type="spellEnd"/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составит   </w:t>
            </w:r>
            <w:r w:rsidR="00F9656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C76E8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D22BB0" w:rsidRDefault="000E3A1A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  </w:t>
            </w:r>
            <w:r w:rsidR="008C76E8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Start"/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proofErr w:type="gramEnd"/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623E40" w:rsidRPr="00D22BB0" w:rsidRDefault="00D22BB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50,</w:t>
            </w: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proofErr w:type="gramEnd"/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96564" w:rsidRPr="00D22BB0" w:rsidRDefault="00D22BB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  <w:r w:rsidR="00F9656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 – 50,0 тыс. руб.</w:t>
            </w:r>
          </w:p>
          <w:p w:rsidR="00F96564" w:rsidRPr="00D22BB0" w:rsidRDefault="00F96564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 – 50,0 тыс. руб.</w:t>
            </w:r>
          </w:p>
          <w:p w:rsidR="00623E40" w:rsidRPr="00D22BB0" w:rsidRDefault="00623E40" w:rsidP="00914497">
            <w:pPr>
              <w:pStyle w:val="ConsPlusNormal"/>
              <w:ind w:firstLine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 xml:space="preserve">          Объемы бюджетного финансирования ежегодно </w:t>
            </w:r>
            <w:proofErr w:type="gramStart"/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>уточняются  в</w:t>
            </w:r>
            <w:proofErr w:type="gramEnd"/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 xml:space="preserve">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C208C0" w:rsidRPr="00D22BB0" w:rsidTr="00C208C0">
        <w:trPr>
          <w:trHeight w:val="1597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D22BB0" w:rsidRDefault="00187523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    </w:t>
            </w:r>
          </w:p>
          <w:p w:rsidR="00187523" w:rsidRPr="00D22BB0" w:rsidRDefault="00187523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523" w:rsidRPr="00D22BB0" w:rsidRDefault="00674454" w:rsidP="0067445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100% обеспечение резервного фонда на обеспечение пожарной безопасности, восполнение резерва материальных ресурсов, оповещение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</w:tbl>
    <w:p w:rsidR="00623E40" w:rsidRPr="00D22BB0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" w:name="Par469"/>
      <w:bookmarkEnd w:id="1"/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74454" w:rsidRPr="00D22BB0" w:rsidRDefault="00674454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96564" w:rsidRPr="00D22BB0" w:rsidRDefault="00F96564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87523" w:rsidRPr="00D22BB0" w:rsidRDefault="00187523" w:rsidP="006C2F22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Цели расходования средств резервного фонда</w:t>
      </w:r>
    </w:p>
    <w:p w:rsidR="006C2F22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предназначены для финансирования непредвиденных расходов, не запланированных в районном 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Выделение средств из резервного фонда производится на ликвидацию последствий чрезвычайных ситуаций, стихийных бедствий, эпидемий (далее – чрезвычайных ситуаций) межмуниципального характера. </w:t>
      </w:r>
    </w:p>
    <w:p w:rsidR="00187523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выделяются при условии недостаточности средств страховых, а также собственных средств организаций, находящихся в зонах чрезвычайных ситуаций, для ликвидации чрезвычайных ситуаций.</w:t>
      </w:r>
    </w:p>
    <w:p w:rsidR="00187523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могут также выделяться и расходоваться на проведение первоочередных работ по предупреждению прогнозируемых чрезвычайных ситуаций межмуниципального характера. </w:t>
      </w:r>
    </w:p>
    <w:p w:rsidR="006C2F22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могут расходоваться на финансирование следующих расходов по осуществлению неотложных мероприятий, при условии, что необходимые средства не были предусмотрены 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при формировании проекта бюджета 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на очередной финансовый </w:t>
      </w:r>
      <w:proofErr w:type="gramStart"/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год  и</w:t>
      </w:r>
      <w:proofErr w:type="gramEnd"/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на плановый период: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поисковых и аварийно-спасательных работ в зоне чрезвычайной ситуации;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неотложных аварийно-восстановительных работ на объектах жилищно-коммунального хозяйства,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социальной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сферы, 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энергетики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промышленности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транспорта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, связи и сельского хозяйства, пострадавших в результате чрезвычайной ситуации;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закупку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, доставку и кратковременное хранение материальных ресурсов для первоочередного жизнеобеспечения пострадавших граждан;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развертывание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и содержание временных пунктов проживания и питания для эвакуируемых пострадавших граждан в течение необходимого срока;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оказание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материальной и единовременной помощи населению района из расчета на одного человека, оказавшегося в трудной жизненной ситуации и (или) пострадавшего в результате чрезвычайных ситуаций природного и техногенного характера в соответствии с порядком оказания материальной и единовременной помощи, утвержденным Главой 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 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неплановых мероприятий, встреч, симпозиумов, выставок, семинаров по проблемам общегосударственного и районного значения;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иных непредвиденных расходов, не предусмотренных в бюджете на соответствующий год.</w:t>
      </w:r>
    </w:p>
    <w:p w:rsidR="00C208C0" w:rsidRPr="00D22BB0" w:rsidRDefault="00C208C0" w:rsidP="00C208C0">
      <w:pPr>
        <w:widowControl/>
        <w:autoSpaceDE/>
        <w:autoSpaceDN/>
        <w:adjustRightInd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Порядок расходования средств резервного фонда</w:t>
      </w:r>
    </w:p>
    <w:p w:rsidR="007449A8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овета 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 </w:t>
      </w:r>
    </w:p>
    <w:p w:rsidR="007449A8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lastRenderedPageBreak/>
        <w:t>Средства резервн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ого фонда могут предоставляться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органу, специально уполномоченному решать задачи гражданской обороны и задачи по предупреждению и ликвидации чрезвычайных ситуаций в 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 </w:t>
      </w:r>
      <w:proofErr w:type="gramStart"/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>образовании  «</w:t>
      </w:r>
      <w:proofErr w:type="gramEnd"/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сельсовет».</w:t>
      </w:r>
    </w:p>
    <w:p w:rsidR="00187523" w:rsidRPr="00D22BB0" w:rsidRDefault="007449A8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подготовки проекта распоряжения Главы 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</w:t>
      </w:r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proofErr w:type="gramEnd"/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 выделении средств из резервного фонда является протокол комиссии по рассмотрению обращения. </w:t>
      </w:r>
    </w:p>
    <w:p w:rsidR="00C208C0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предоставления денежных средств из резервного фонда является распоряжение Главы 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сельсовет».</w:t>
      </w:r>
    </w:p>
    <w:p w:rsidR="00C208C0" w:rsidRPr="00D22BB0" w:rsidRDefault="00C208C0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Контроль за расходованием средств резервного фонда и отчетность об их использовании.</w:t>
      </w:r>
    </w:p>
    <w:p w:rsidR="00F02CCC" w:rsidRPr="00D22BB0" w:rsidRDefault="00F02CCC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Контроль за целевым использованием средств резервного фонда осуществляется Администрацией 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и главным распорядителем средств, которому средства были переданы.</w:t>
      </w: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Ответственность за нецелевое расходование средств резервного фонда несет получатель соответствующих средств резервного фонда в соответствии с законодательством Российской Федерации.</w:t>
      </w: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Получатель денежных средств резервного фонда (за исключением физических лиц) предоставляет в Администрацию 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отчетность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 использовании указанных средств.</w:t>
      </w:r>
    </w:p>
    <w:p w:rsidR="002A1148" w:rsidRPr="00D22BB0" w:rsidRDefault="00623E40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  <w:r w:rsidRPr="00D22BB0">
        <w:rPr>
          <w:rFonts w:cs="Arial"/>
          <w:color w:val="000000" w:themeColor="text1"/>
          <w:sz w:val="24"/>
          <w:szCs w:val="24"/>
        </w:rPr>
        <w:t xml:space="preserve">Объемы бюджетного финансирования ежегодно </w:t>
      </w:r>
      <w:proofErr w:type="gramStart"/>
      <w:r w:rsidRPr="00D22BB0">
        <w:rPr>
          <w:rFonts w:cs="Arial"/>
          <w:color w:val="000000" w:themeColor="text1"/>
          <w:sz w:val="24"/>
          <w:szCs w:val="24"/>
        </w:rPr>
        <w:t>уточняются  в</w:t>
      </w:r>
      <w:proofErr w:type="gramEnd"/>
      <w:r w:rsidRPr="00D22BB0">
        <w:rPr>
          <w:rFonts w:cs="Arial"/>
          <w:color w:val="000000" w:themeColor="text1"/>
          <w:sz w:val="24"/>
          <w:szCs w:val="24"/>
        </w:rPr>
        <w:t xml:space="preserve"> установленном порядке  в процессе исполнения бюджета поселения  и при формировании бюджета  поселения </w:t>
      </w:r>
      <w:r w:rsidR="00C208C0" w:rsidRPr="00D22BB0">
        <w:rPr>
          <w:rFonts w:cs="Arial"/>
          <w:color w:val="000000" w:themeColor="text1"/>
          <w:sz w:val="24"/>
          <w:szCs w:val="24"/>
        </w:rPr>
        <w:t>на  очередной финансовый год.</w:t>
      </w: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4201FE" w:rsidRDefault="004201F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D22BB0" w:rsidRPr="00D22BB0" w:rsidRDefault="00D22BB0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3F3D9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3D9E" w:rsidRPr="00D22BB0" w:rsidRDefault="003F3D9E" w:rsidP="003F3D9E">
      <w:pPr>
        <w:rPr>
          <w:rFonts w:ascii="Arial" w:hAnsi="Arial" w:cs="Arial"/>
          <w:b/>
          <w:sz w:val="24"/>
          <w:szCs w:val="24"/>
          <w:lang w:eastAsia="en-US"/>
        </w:rPr>
      </w:pPr>
      <w:r w:rsidRPr="00D22BB0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постановлению администрации МО «Килинчинский сельсовет» 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от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3A1A"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22BB0">
        <w:rPr>
          <w:rFonts w:ascii="Arial" w:hAnsi="Arial" w:cs="Arial"/>
          <w:sz w:val="24"/>
          <w:szCs w:val="24"/>
          <w:lang w:eastAsia="en-US"/>
        </w:rPr>
        <w:t>«</w:t>
      </w:r>
      <w:proofErr w:type="gramEnd"/>
      <w:r w:rsidR="00D22BB0">
        <w:rPr>
          <w:rFonts w:ascii="Arial" w:hAnsi="Arial" w:cs="Arial"/>
          <w:sz w:val="24"/>
          <w:szCs w:val="24"/>
          <w:lang w:eastAsia="en-US"/>
        </w:rPr>
        <w:t>____» __________2021г. №___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Положение</w:t>
      </w: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порядке расходования средств резервного фонда администрации муниципального образования «Килинчинский сельсовет» на финансовое обеспечение мероприятий, связанных с предупреждением и ликвидацией чрезвычайных ситуаций</w:t>
      </w:r>
    </w:p>
    <w:p w:rsidR="003F3D9E" w:rsidRPr="00D22BB0" w:rsidRDefault="003F3D9E" w:rsidP="003F3D9E">
      <w:pPr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1. Общие положения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EB4B5B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1.1. Настоящее </w:t>
      </w:r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Положение о порядке расходования средств резервного фонда </w:t>
      </w:r>
      <w:proofErr w:type="gramStart"/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администрации  </w:t>
      </w:r>
      <w:r w:rsidRPr="00D22BB0">
        <w:rPr>
          <w:rFonts w:ascii="Arial" w:hAnsi="Arial" w:cs="Arial"/>
          <w:sz w:val="24"/>
          <w:szCs w:val="24"/>
          <w:lang w:eastAsia="en-US"/>
        </w:rPr>
        <w:t>муниципального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образования «Килинчинский сельсовет»</w:t>
      </w:r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 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2. Направления использования средств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 Цели расходования средств резервного фонда ЧС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расходуются на следующие цели: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работ по очистке местности от взрывоопасных предметов времен Великой Отечественной войны;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приобретение медицинского имущества, оборудования и медицинских средств индивидуальной защиты, необходимых для проведения медицинских,  санитарно-гигиенических  и противоэпидемиологических мероприятий.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3.2. На мероприятия, связанные с ликвидацией последствий чрезвычайных ситуаций, в том числе: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аварийно-спасательных работ;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поселения,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4. Условия предоставления средств из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Финансирование мероприятий по предупреждению и ликвидации чрезвычайных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 (далее – организации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),  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также страховых фондов и других источников.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5. Порядок принятия решения о выделении средств из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поселения  с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просьбой о выделении средств из резервного фонда ЧС, содержащей размер и обоснование запрашиваемых средств и цель их использования.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обращении должны быть указаны: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данные о количестве пострадавших людей (погибших или получивших ущерб (вред), причиненный их здоровью);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Обращение, в котором отсутствуют указанные сведения, возвращается без рассмотрения.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По поручению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главы администрация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и (</w:t>
      </w:r>
      <w:r w:rsidRPr="00D22BB0">
        <w:rPr>
          <w:rFonts w:ascii="Arial" w:hAnsi="Arial" w:cs="Arial"/>
          <w:sz w:val="24"/>
          <w:szCs w:val="24"/>
          <w:lang w:eastAsia="en-US"/>
        </w:rPr>
        <w:t>или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)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председателя комиссии по предупреждению и ликвидации чрезвычайных ситуаций и пожарной безопасности (далее - Комиссия) финансовый орган  с участием других заинтересованных служб в 5 - </w:t>
      </w:r>
      <w:proofErr w:type="spellStart"/>
      <w:r w:rsidRPr="00D22BB0">
        <w:rPr>
          <w:rFonts w:ascii="Arial" w:hAnsi="Arial" w:cs="Arial"/>
          <w:sz w:val="24"/>
          <w:szCs w:val="24"/>
          <w:lang w:eastAsia="en-US"/>
        </w:rPr>
        <w:t>дневный</w:t>
      </w:r>
      <w:proofErr w:type="spellEnd"/>
      <w:r w:rsidRPr="00D22BB0">
        <w:rPr>
          <w:rFonts w:ascii="Arial" w:hAnsi="Arial" w:cs="Arial"/>
          <w:sz w:val="24"/>
          <w:szCs w:val="24"/>
          <w:lang w:eastAsia="en-US"/>
        </w:rPr>
        <w:t xml:space="preserve">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Горского сельского поселения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администрацию представляются следующие обосновывающие документы: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- решение Главы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о введении для органов управления и сил муниципального звена территориальной подсистемы РСЧС режима повышенной готовности или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основные сведения о прямом материальном ущербе;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справки страховых организаций;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справка областно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го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центр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по гидрометеорологии и мониторингу окружающей среды о факте стихийного гидрометеорологического явления;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 о пожаре, составленный руководителем тушения пожара подразделения противопожарной службы;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выписка из реестра муниципальной собственности с указанием порядкового номера, года ввода в экс</w:t>
      </w:r>
      <w:r w:rsidR="00EB4B5B" w:rsidRPr="00D22BB0">
        <w:rPr>
          <w:rFonts w:ascii="Arial" w:hAnsi="Arial" w:cs="Arial"/>
          <w:sz w:val="24"/>
          <w:szCs w:val="24"/>
          <w:lang w:eastAsia="en-US"/>
        </w:rPr>
        <w:t>п</w:t>
      </w:r>
      <w:r w:rsidRPr="00D22BB0">
        <w:rPr>
          <w:rFonts w:ascii="Arial" w:hAnsi="Arial" w:cs="Arial"/>
          <w:sz w:val="24"/>
          <w:szCs w:val="24"/>
          <w:lang w:eastAsia="en-US"/>
        </w:rPr>
        <w:t>луатацию и собственника пострадавшего объекта;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 Указанные сведения заверяются главой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D22BB0">
        <w:rPr>
          <w:rFonts w:ascii="Arial" w:hAnsi="Arial" w:cs="Arial"/>
          <w:sz w:val="24"/>
          <w:szCs w:val="24"/>
          <w:lang w:eastAsia="en-US"/>
        </w:rPr>
        <w:t>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Координацию подготовки и контроль за своевременным представлением обосновывающих документов, обобщение и экспертизу представленных обосновывающих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документов  осуществляет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ответственный секретарь Комиссии.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При принятии Комиссией решений о выделении средств из резервного фонда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ЧС,  финансовый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 отдел, другими заинтересованными структурными подразделениями, вносит соответствующие предложения в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администрацию муниципального образования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в форме проекта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постановления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о выделении денежных средств.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 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6. Основание для выделения средств из резервного фонда ЧС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Основанием для выделения средств из резервного фонда ЧС является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постановление или распоряжение главы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администрации муниципального образования «Килинчинский сельсовет».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муниципального образования «Килинчинский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сельсовет»  отчета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 целевом использовании средств, должностное лицо, на которое возложен контроль за исполнением данного распоряжения.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Проект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выделения  средств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из резервного фонда ЧС в обязательном порядке подлежит согласованию с  бухгалтером  администрации муниципального образования «Килинчинский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сельсовет»,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Использование средств резервного фонда ЧС на цели, не предусмотренные распоряжением администрации, не допускается.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7. Осуществление контроля за целевым использованием средств резервного фонда ЧС.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Администрация муниципального образования «Килинчинский сельсовет» несет ответственность за целевое использование этих средств в порядке, установленном законодательством Российской Федерации.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Контроль за выделением средств из резервного фонда ЧС и представлением отчетов об их целевом использовании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осуществляет  бухгалтер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 администрации муниципального образования «Килинчинский сельсовет».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ЧС, предоставленные в соответствии с Решением Совета о бюджете администрации муниципального образования «Килинчинский сельсовет», подлежат использованию в течение финансового года для исполнения расходных обязательств по предназначению.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3F3D9E" w:rsidRPr="00D22BB0" w:rsidSect="00C208C0">
      <w:headerReference w:type="default" r:id="rId8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62" w:rsidRDefault="004D4C62">
      <w:r>
        <w:separator/>
      </w:r>
    </w:p>
  </w:endnote>
  <w:endnote w:type="continuationSeparator" w:id="0">
    <w:p w:rsidR="004D4C62" w:rsidRDefault="004D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62" w:rsidRDefault="004D4C62">
      <w:r>
        <w:separator/>
      </w:r>
    </w:p>
  </w:footnote>
  <w:footnote w:type="continuationSeparator" w:id="0">
    <w:p w:rsidR="004D4C62" w:rsidRDefault="004D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22"/>
  </w:num>
  <w:num w:numId="14">
    <w:abstractNumId w:val="2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6"/>
  </w:num>
  <w:num w:numId="20">
    <w:abstractNumId w:val="10"/>
  </w:num>
  <w:num w:numId="21">
    <w:abstractNumId w:val="17"/>
  </w:num>
  <w:num w:numId="22">
    <w:abstractNumId w:val="20"/>
  </w:num>
  <w:num w:numId="23">
    <w:abstractNumId w:val="31"/>
  </w:num>
  <w:num w:numId="24">
    <w:abstractNumId w:val="15"/>
  </w:num>
  <w:num w:numId="25">
    <w:abstractNumId w:val="21"/>
  </w:num>
  <w:num w:numId="26">
    <w:abstractNumId w:val="19"/>
  </w:num>
  <w:num w:numId="27">
    <w:abstractNumId w:val="13"/>
  </w:num>
  <w:num w:numId="28">
    <w:abstractNumId w:val="25"/>
  </w:num>
  <w:num w:numId="29">
    <w:abstractNumId w:val="14"/>
  </w:num>
  <w:num w:numId="30">
    <w:abstractNumId w:val="11"/>
  </w:num>
  <w:num w:numId="31">
    <w:abstractNumId w:val="24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7F08"/>
    <w:rsid w:val="000E164A"/>
    <w:rsid w:val="000E2601"/>
    <w:rsid w:val="000E337C"/>
    <w:rsid w:val="000E3A1A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5F7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59A0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3E1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82A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6B2D"/>
    <w:rsid w:val="003E7AD6"/>
    <w:rsid w:val="003F0379"/>
    <w:rsid w:val="003F1128"/>
    <w:rsid w:val="003F36A3"/>
    <w:rsid w:val="003F3D9E"/>
    <w:rsid w:val="003F66C5"/>
    <w:rsid w:val="00402FED"/>
    <w:rsid w:val="00403B9C"/>
    <w:rsid w:val="00404235"/>
    <w:rsid w:val="00404736"/>
    <w:rsid w:val="00404D63"/>
    <w:rsid w:val="00406BDD"/>
    <w:rsid w:val="0041144B"/>
    <w:rsid w:val="00412851"/>
    <w:rsid w:val="00412BD8"/>
    <w:rsid w:val="00414B36"/>
    <w:rsid w:val="004162E3"/>
    <w:rsid w:val="00417773"/>
    <w:rsid w:val="004177EB"/>
    <w:rsid w:val="004201FE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5A57"/>
    <w:rsid w:val="00456554"/>
    <w:rsid w:val="00456FE8"/>
    <w:rsid w:val="00461EB9"/>
    <w:rsid w:val="00462D4D"/>
    <w:rsid w:val="00462DFE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1A80"/>
    <w:rsid w:val="004C322C"/>
    <w:rsid w:val="004C430A"/>
    <w:rsid w:val="004C7AC5"/>
    <w:rsid w:val="004D0246"/>
    <w:rsid w:val="004D1602"/>
    <w:rsid w:val="004D2854"/>
    <w:rsid w:val="004D4C62"/>
    <w:rsid w:val="004D5894"/>
    <w:rsid w:val="004D6D76"/>
    <w:rsid w:val="004E2905"/>
    <w:rsid w:val="004E2FCD"/>
    <w:rsid w:val="004E3E08"/>
    <w:rsid w:val="004E5F4E"/>
    <w:rsid w:val="004F06CB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3344"/>
    <w:rsid w:val="00523425"/>
    <w:rsid w:val="00524B82"/>
    <w:rsid w:val="00525CFC"/>
    <w:rsid w:val="00526327"/>
    <w:rsid w:val="00530534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63C7"/>
    <w:rsid w:val="00577910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BA6"/>
    <w:rsid w:val="006217C7"/>
    <w:rsid w:val="0062376C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454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07EAF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2F2"/>
    <w:rsid w:val="007E68A3"/>
    <w:rsid w:val="007E6AB9"/>
    <w:rsid w:val="007F2B6D"/>
    <w:rsid w:val="007F2DEA"/>
    <w:rsid w:val="007F366A"/>
    <w:rsid w:val="007F37E7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51D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1292"/>
    <w:rsid w:val="00AC163A"/>
    <w:rsid w:val="00AC24E0"/>
    <w:rsid w:val="00AC3D45"/>
    <w:rsid w:val="00AC6253"/>
    <w:rsid w:val="00AC632D"/>
    <w:rsid w:val="00AC68F8"/>
    <w:rsid w:val="00AC6C04"/>
    <w:rsid w:val="00AC7805"/>
    <w:rsid w:val="00AC7AED"/>
    <w:rsid w:val="00AE1B2E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1D1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17E84"/>
    <w:rsid w:val="00C2056C"/>
    <w:rsid w:val="00C208C0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3638F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26E0"/>
    <w:rsid w:val="00C847DB"/>
    <w:rsid w:val="00C903A9"/>
    <w:rsid w:val="00C905EE"/>
    <w:rsid w:val="00C91D57"/>
    <w:rsid w:val="00C928BF"/>
    <w:rsid w:val="00CA04C3"/>
    <w:rsid w:val="00CA0767"/>
    <w:rsid w:val="00CA11B1"/>
    <w:rsid w:val="00CA2E35"/>
    <w:rsid w:val="00CA2FE1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2BB0"/>
    <w:rsid w:val="00D23790"/>
    <w:rsid w:val="00D2468A"/>
    <w:rsid w:val="00D32F1F"/>
    <w:rsid w:val="00D33827"/>
    <w:rsid w:val="00D35D6C"/>
    <w:rsid w:val="00D42F6B"/>
    <w:rsid w:val="00D433F8"/>
    <w:rsid w:val="00D43E4B"/>
    <w:rsid w:val="00D4447F"/>
    <w:rsid w:val="00D474E7"/>
    <w:rsid w:val="00D54487"/>
    <w:rsid w:val="00D558EF"/>
    <w:rsid w:val="00D56C1D"/>
    <w:rsid w:val="00D578BF"/>
    <w:rsid w:val="00D60890"/>
    <w:rsid w:val="00D62887"/>
    <w:rsid w:val="00D62D30"/>
    <w:rsid w:val="00D6392F"/>
    <w:rsid w:val="00D70E83"/>
    <w:rsid w:val="00D7158C"/>
    <w:rsid w:val="00D71A13"/>
    <w:rsid w:val="00D74273"/>
    <w:rsid w:val="00D846F5"/>
    <w:rsid w:val="00D84C79"/>
    <w:rsid w:val="00D84D38"/>
    <w:rsid w:val="00D84DC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6097"/>
    <w:rsid w:val="00DD777B"/>
    <w:rsid w:val="00DE1811"/>
    <w:rsid w:val="00DE3456"/>
    <w:rsid w:val="00DF037D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26765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4B5B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C6A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2CCC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67EFE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96564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3EC3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E6A15-EC0A-45A6-A3DA-C51469F2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table" w:styleId="afa">
    <w:name w:val="Table Grid"/>
    <w:basedOn w:val="a1"/>
    <w:uiPriority w:val="59"/>
    <w:locked/>
    <w:rsid w:val="003F3D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26C4-039F-4DC3-A1DE-180FD46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килинчи</cp:lastModifiedBy>
  <cp:revision>5</cp:revision>
  <cp:lastPrinted>2019-11-19T17:30:00Z</cp:lastPrinted>
  <dcterms:created xsi:type="dcterms:W3CDTF">2022-03-02T19:27:00Z</dcterms:created>
  <dcterms:modified xsi:type="dcterms:W3CDTF">2022-03-03T11:10:00Z</dcterms:modified>
</cp:coreProperties>
</file>