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8E" w:rsidRPr="005810FE" w:rsidRDefault="003D1B8E" w:rsidP="008B4688">
      <w:pPr>
        <w:shd w:val="clear" w:color="auto" w:fill="FFFFFF"/>
        <w:ind w:left="-567" w:right="-568"/>
        <w:jc w:val="both"/>
        <w:textAlignment w:val="baseline"/>
        <w:rPr>
          <w:rFonts w:ascii="Arial" w:hAnsi="Arial" w:cs="Arial"/>
        </w:rPr>
      </w:pPr>
    </w:p>
    <w:p w:rsidR="00D174AB" w:rsidRPr="005810FE" w:rsidRDefault="00D174AB" w:rsidP="00D174AB">
      <w:pPr>
        <w:jc w:val="center"/>
        <w:rPr>
          <w:rFonts w:ascii="Arial" w:hAnsi="Arial" w:cs="Arial"/>
          <w:bCs/>
          <w:noProof/>
        </w:rPr>
      </w:pPr>
      <w:r w:rsidRPr="005810FE">
        <w:rPr>
          <w:rFonts w:ascii="Arial" w:hAnsi="Arial" w:cs="Arial"/>
          <w:bCs/>
          <w:noProof/>
        </w:rPr>
        <w:t xml:space="preserve">АДМИНИСТРАЦИИ МУНИЦИПАЛЬНОГО ОБРАЗОВАНИЯ  </w:t>
      </w:r>
    </w:p>
    <w:p w:rsidR="00D174AB" w:rsidRPr="005810FE" w:rsidRDefault="00D174AB" w:rsidP="00D174AB">
      <w:pPr>
        <w:jc w:val="center"/>
        <w:rPr>
          <w:rFonts w:ascii="Arial" w:hAnsi="Arial" w:cs="Arial"/>
          <w:bCs/>
          <w:noProof/>
        </w:rPr>
      </w:pPr>
      <w:r w:rsidRPr="005810FE">
        <w:rPr>
          <w:rFonts w:ascii="Arial" w:hAnsi="Arial" w:cs="Arial"/>
          <w:bCs/>
          <w:noProof/>
        </w:rPr>
        <w:t>«КИЛИНЧИНСКИЙ СЕЛЬСОВЕТ»</w:t>
      </w:r>
    </w:p>
    <w:p w:rsidR="00D174AB" w:rsidRPr="005810FE" w:rsidRDefault="00D174AB" w:rsidP="00D174AB">
      <w:pPr>
        <w:jc w:val="center"/>
        <w:rPr>
          <w:rFonts w:ascii="Arial" w:hAnsi="Arial" w:cs="Arial"/>
          <w:bCs/>
          <w:noProof/>
        </w:rPr>
      </w:pPr>
      <w:r w:rsidRPr="005810FE">
        <w:rPr>
          <w:rFonts w:ascii="Arial" w:hAnsi="Arial" w:cs="Arial"/>
          <w:bCs/>
          <w:noProof/>
        </w:rPr>
        <w:t>АСТРАХАНСКОЙ ОБЛАСТИ</w:t>
      </w:r>
    </w:p>
    <w:p w:rsidR="00D174AB" w:rsidRPr="005810FE" w:rsidRDefault="00D174AB" w:rsidP="00D174AB">
      <w:pPr>
        <w:jc w:val="center"/>
        <w:rPr>
          <w:rFonts w:ascii="Arial" w:hAnsi="Arial" w:cs="Arial"/>
          <w:bCs/>
          <w:noProof/>
        </w:rPr>
      </w:pPr>
      <w:r w:rsidRPr="005810FE">
        <w:rPr>
          <w:rFonts w:ascii="Arial" w:hAnsi="Arial" w:cs="Arial"/>
          <w:bCs/>
          <w:noProof/>
        </w:rPr>
        <w:t>ПРИВОЛЖСКОГО РАЙОНА</w:t>
      </w:r>
    </w:p>
    <w:p w:rsidR="00D174AB" w:rsidRPr="005810FE" w:rsidRDefault="00D174AB" w:rsidP="00D174AB">
      <w:pPr>
        <w:jc w:val="center"/>
        <w:rPr>
          <w:rFonts w:ascii="Arial" w:hAnsi="Arial" w:cs="Arial"/>
          <w:bCs/>
          <w:noProof/>
        </w:rPr>
      </w:pPr>
    </w:p>
    <w:p w:rsidR="00D174AB" w:rsidRPr="005810FE" w:rsidRDefault="00D174AB" w:rsidP="00D174AB">
      <w:pPr>
        <w:jc w:val="center"/>
        <w:rPr>
          <w:rFonts w:ascii="Arial" w:hAnsi="Arial" w:cs="Arial"/>
        </w:rPr>
      </w:pPr>
      <w:r w:rsidRPr="005810FE">
        <w:rPr>
          <w:rFonts w:ascii="Arial" w:hAnsi="Arial" w:cs="Arial"/>
        </w:rPr>
        <w:t xml:space="preserve">П О С Т А Н О В Л Е Н И Е        </w:t>
      </w:r>
    </w:p>
    <w:p w:rsidR="00D174AB" w:rsidRPr="005810FE" w:rsidRDefault="00D174AB" w:rsidP="00D174AB">
      <w:pPr>
        <w:jc w:val="center"/>
        <w:rPr>
          <w:rFonts w:ascii="Arial" w:hAnsi="Arial" w:cs="Arial"/>
        </w:rPr>
      </w:pPr>
    </w:p>
    <w:p w:rsidR="00D174AB" w:rsidRPr="005810FE" w:rsidRDefault="00D174AB" w:rsidP="00D174AB">
      <w:pPr>
        <w:tabs>
          <w:tab w:val="left" w:pos="0"/>
          <w:tab w:val="left" w:pos="708"/>
          <w:tab w:val="left" w:pos="1416"/>
          <w:tab w:val="left" w:pos="6980"/>
        </w:tabs>
        <w:rPr>
          <w:rFonts w:ascii="Arial" w:hAnsi="Arial" w:cs="Arial"/>
        </w:rPr>
      </w:pPr>
      <w:r w:rsidRPr="005810FE">
        <w:rPr>
          <w:rFonts w:ascii="Arial" w:hAnsi="Arial" w:cs="Arial"/>
        </w:rPr>
        <w:t xml:space="preserve">   от «17» января 2022 года                                              № 9 </w:t>
      </w:r>
    </w:p>
    <w:p w:rsidR="008B4688" w:rsidRPr="005810FE" w:rsidRDefault="008B4688" w:rsidP="008B4688">
      <w:pPr>
        <w:shd w:val="clear" w:color="auto" w:fill="FFFFFF"/>
        <w:ind w:left="-567" w:right="-568"/>
        <w:jc w:val="both"/>
        <w:textAlignment w:val="baseline"/>
        <w:rPr>
          <w:rFonts w:ascii="Arial" w:hAnsi="Arial" w:cs="Arial"/>
        </w:rPr>
      </w:pPr>
    </w:p>
    <w:p w:rsidR="008B4688" w:rsidRPr="005810FE" w:rsidRDefault="008B4688" w:rsidP="008B4688">
      <w:pPr>
        <w:shd w:val="clear" w:color="auto" w:fill="FFFFFF"/>
        <w:ind w:left="-567" w:right="-568"/>
        <w:jc w:val="both"/>
        <w:textAlignment w:val="baseline"/>
        <w:rPr>
          <w:rFonts w:ascii="Arial" w:hAnsi="Arial" w:cs="Arial"/>
        </w:rPr>
      </w:pPr>
    </w:p>
    <w:p w:rsidR="008B4688" w:rsidRPr="005810FE" w:rsidRDefault="008B4688" w:rsidP="008B4688">
      <w:pPr>
        <w:shd w:val="clear" w:color="auto" w:fill="FFFFFF"/>
        <w:ind w:left="-567" w:right="-568"/>
        <w:jc w:val="both"/>
        <w:textAlignment w:val="baseline"/>
        <w:rPr>
          <w:rFonts w:ascii="Arial" w:hAnsi="Arial" w:cs="Arial"/>
        </w:rPr>
      </w:pPr>
    </w:p>
    <w:p w:rsidR="008B4688" w:rsidRPr="005810FE" w:rsidRDefault="008B4688" w:rsidP="008B4688">
      <w:pPr>
        <w:shd w:val="clear" w:color="auto" w:fill="FFFFFF"/>
        <w:ind w:left="-567" w:right="-568"/>
        <w:jc w:val="both"/>
        <w:textAlignment w:val="baseline"/>
        <w:rPr>
          <w:rFonts w:ascii="Arial" w:hAnsi="Arial" w:cs="Arial"/>
        </w:rPr>
      </w:pP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  <w:bCs/>
          <w:bdr w:val="none" w:sz="0" w:space="0" w:color="auto" w:frame="1"/>
        </w:rPr>
        <w:t>Об утверждении Порядка заключения договора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  <w:bCs/>
          <w:bdr w:val="none" w:sz="0" w:space="0" w:color="auto" w:frame="1"/>
        </w:rPr>
        <w:t>о целевом обучении с обязательством последующего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  <w:bCs/>
          <w:bdr w:val="none" w:sz="0" w:space="0" w:color="auto" w:frame="1"/>
        </w:rPr>
        <w:t>прохождения муниципальной службы в администрации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  <w:bCs/>
          <w:bdr w:val="none" w:sz="0" w:space="0" w:color="auto" w:frame="1"/>
        </w:rPr>
        <w:t>Муниципального образования «Килинчинский сельсовет»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 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 </w:t>
      </w:r>
    </w:p>
    <w:p w:rsidR="00915659" w:rsidRPr="005810FE" w:rsidRDefault="008B4688" w:rsidP="008B4688">
      <w:pPr>
        <w:ind w:left="-567" w:right="-568" w:firstLine="70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В соответствии  со статьей 28.1 Федерального закона  от 02 марта 2007 года № 25-ФЗ «О муниципальной службе в Российской Федерации»   (далее по тексту –  Федеральный    закон    «О муниципальной    службе  в Российской Федерации»), статьей 56 Федерального закона от 29 декабря 2012 года № 273-ФЗ «Об образовании в Российской Федерации», статьей 13.1 Закона Астраханской области от 04 сентября 2007 года № 52/2007-ОЗ (в ред. от 17.09.2021) «Об отдельных вопросах правового регулирования муниципальной службы в Астраханской области, Уставом Муниципального образования «Килинчинский сельсовет», администрация Муниципального образования «Килинчинский сельсовет»  сельского поселения </w:t>
      </w:r>
    </w:p>
    <w:p w:rsidR="00915659" w:rsidRPr="005810FE" w:rsidRDefault="00915659" w:rsidP="00915659">
      <w:pPr>
        <w:shd w:val="clear" w:color="auto" w:fill="FFFFFF"/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  <w:bCs/>
          <w:bdr w:val="none" w:sz="0" w:space="0" w:color="auto" w:frame="1"/>
        </w:rPr>
        <w:t>ПОСТАНОВЛЯЕТ:</w:t>
      </w:r>
    </w:p>
    <w:p w:rsidR="00180C35" w:rsidRPr="005810FE" w:rsidRDefault="00180C35" w:rsidP="008B4688">
      <w:pPr>
        <w:ind w:left="-567" w:right="-568"/>
        <w:jc w:val="both"/>
        <w:textAlignment w:val="baseline"/>
        <w:rPr>
          <w:rFonts w:ascii="Arial" w:hAnsi="Arial" w:cs="Arial"/>
        </w:rPr>
      </w:pP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1.Утвердить Порядок заключения договора о целевом обучении с обязательством последующего прохождения муниципальной службы согласно приложению.</w:t>
      </w:r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B4688" w:rsidRPr="005810FE">
        <w:rPr>
          <w:rFonts w:ascii="Arial" w:hAnsi="Arial" w:cs="Arial"/>
        </w:rPr>
        <w:t>Настоящее Постановление обнародовать на информационном стенде в здании администрации Муниципального образования «Килинчинский сельсовет» и на официальном сайте Муниципального образования «Килинчинский сельсовет» в информационно—телеко</w:t>
      </w:r>
      <w:r w:rsidR="00915659" w:rsidRPr="005810FE">
        <w:rPr>
          <w:rFonts w:ascii="Arial" w:hAnsi="Arial" w:cs="Arial"/>
        </w:rPr>
        <w:t>ммуникационной сети «</w:t>
      </w:r>
      <w:proofErr w:type="gramStart"/>
      <w:r w:rsidR="00915659" w:rsidRPr="005810FE">
        <w:rPr>
          <w:rFonts w:ascii="Arial" w:hAnsi="Arial" w:cs="Arial"/>
        </w:rPr>
        <w:t xml:space="preserve">Интернет» </w:t>
      </w:r>
      <w:r w:rsidR="008B4688" w:rsidRPr="005810FE">
        <w:rPr>
          <w:rFonts w:ascii="Arial" w:hAnsi="Arial" w:cs="Arial"/>
        </w:rPr>
        <w:t xml:space="preserve"> </w:t>
      </w:r>
      <w:hyperlink r:id="rId6" w:history="1">
        <w:r w:rsidR="00915659" w:rsidRPr="005810FE">
          <w:rPr>
            <w:rStyle w:val="a5"/>
            <w:rFonts w:ascii="Arial" w:hAnsi="Arial" w:cs="Arial"/>
            <w:color w:val="auto"/>
          </w:rPr>
          <w:t>http://килинчи.рф</w:t>
        </w:r>
        <w:proofErr w:type="gramEnd"/>
      </w:hyperlink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>3.</w:t>
      </w:r>
      <w:r w:rsidR="008B4688" w:rsidRPr="005810FE">
        <w:rPr>
          <w:rFonts w:ascii="Arial" w:hAnsi="Arial" w:cs="Arial"/>
          <w:bCs/>
          <w:bdr w:val="none" w:sz="0" w:space="0" w:color="auto" w:frame="1"/>
        </w:rPr>
        <w:t>Настоящее постановление вступает в силу со дня его официального обнародования.</w:t>
      </w:r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>4.</w:t>
      </w:r>
      <w:r w:rsidR="008B4688" w:rsidRPr="005810FE">
        <w:rPr>
          <w:rFonts w:ascii="Arial" w:hAnsi="Arial" w:cs="Arial"/>
          <w:bCs/>
          <w:bdr w:val="none" w:sz="0" w:space="0" w:color="auto" w:frame="1"/>
        </w:rPr>
        <w:t>Контроль за исполнением данного постановления оставляю за собой.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  <w:bCs/>
          <w:bdr w:val="none" w:sz="0" w:space="0" w:color="auto" w:frame="1"/>
        </w:rPr>
        <w:t> 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5810FE">
        <w:rPr>
          <w:rFonts w:ascii="Arial" w:hAnsi="Arial" w:cs="Arial"/>
          <w:bCs/>
          <w:bdr w:val="none" w:sz="0" w:space="0" w:color="auto" w:frame="1"/>
        </w:rPr>
        <w:t xml:space="preserve">Глава администрации </w:t>
      </w:r>
      <w:r w:rsidRPr="005810FE">
        <w:rPr>
          <w:rFonts w:ascii="Arial" w:hAnsi="Arial" w:cs="Arial"/>
          <w:bCs/>
          <w:bdr w:val="none" w:sz="0" w:space="0" w:color="auto" w:frame="1"/>
        </w:rPr>
        <w:tab/>
      </w:r>
      <w:r w:rsidRPr="005810FE">
        <w:rPr>
          <w:rFonts w:ascii="Arial" w:hAnsi="Arial" w:cs="Arial"/>
          <w:bCs/>
          <w:bdr w:val="none" w:sz="0" w:space="0" w:color="auto" w:frame="1"/>
        </w:rPr>
        <w:tab/>
      </w:r>
      <w:r w:rsidRPr="005810FE">
        <w:rPr>
          <w:rFonts w:ascii="Arial" w:hAnsi="Arial" w:cs="Arial"/>
          <w:bCs/>
          <w:bdr w:val="none" w:sz="0" w:space="0" w:color="auto" w:frame="1"/>
        </w:rPr>
        <w:tab/>
      </w:r>
      <w:r w:rsidRPr="005810FE">
        <w:rPr>
          <w:rFonts w:ascii="Arial" w:hAnsi="Arial" w:cs="Arial"/>
          <w:bCs/>
          <w:bdr w:val="none" w:sz="0" w:space="0" w:color="auto" w:frame="1"/>
        </w:rPr>
        <w:tab/>
      </w:r>
      <w:r w:rsidRPr="005810FE">
        <w:rPr>
          <w:rFonts w:ascii="Arial" w:hAnsi="Arial" w:cs="Arial"/>
          <w:bCs/>
          <w:bdr w:val="none" w:sz="0" w:space="0" w:color="auto" w:frame="1"/>
        </w:rPr>
        <w:tab/>
      </w:r>
      <w:r w:rsidRPr="005810FE">
        <w:rPr>
          <w:rFonts w:ascii="Arial" w:hAnsi="Arial" w:cs="Arial"/>
          <w:bCs/>
          <w:bdr w:val="none" w:sz="0" w:space="0" w:color="auto" w:frame="1"/>
        </w:rPr>
        <w:tab/>
      </w:r>
      <w:r w:rsidRPr="005810FE">
        <w:rPr>
          <w:rFonts w:ascii="Arial" w:hAnsi="Arial" w:cs="Arial"/>
          <w:bCs/>
          <w:bdr w:val="none" w:sz="0" w:space="0" w:color="auto" w:frame="1"/>
        </w:rPr>
        <w:tab/>
        <w:t>     Ахмедова Л.А.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5810FE">
        <w:rPr>
          <w:rFonts w:ascii="Arial" w:hAnsi="Arial" w:cs="Arial"/>
          <w:bCs/>
          <w:bdr w:val="none" w:sz="0" w:space="0" w:color="auto" w:frame="1"/>
        </w:rPr>
        <w:t xml:space="preserve">Муниципального образования «Килинчинский сельсовет» </w:t>
      </w:r>
    </w:p>
    <w:p w:rsidR="00915659" w:rsidRPr="005810FE" w:rsidRDefault="00915659" w:rsidP="008B4688">
      <w:pPr>
        <w:ind w:left="-567" w:right="-568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915659" w:rsidRPr="005810FE" w:rsidRDefault="00915659" w:rsidP="008B4688">
      <w:pPr>
        <w:ind w:left="-567" w:right="-568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915659" w:rsidRPr="005810FE" w:rsidRDefault="00915659" w:rsidP="008B4688">
      <w:pPr>
        <w:ind w:left="-567" w:right="-568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915659" w:rsidRPr="005810FE" w:rsidRDefault="00915659" w:rsidP="008B4688">
      <w:pPr>
        <w:ind w:left="-567" w:right="-568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915659" w:rsidRPr="005810FE" w:rsidRDefault="00915659" w:rsidP="008B4688">
      <w:pPr>
        <w:ind w:left="-567" w:right="-568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915659" w:rsidRPr="005810FE" w:rsidRDefault="00915659" w:rsidP="008B4688">
      <w:pPr>
        <w:ind w:left="-567" w:right="-568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915659" w:rsidRPr="005810FE" w:rsidRDefault="00915659" w:rsidP="008B4688">
      <w:pPr>
        <w:ind w:left="-567" w:right="-568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915659" w:rsidRPr="005810FE" w:rsidRDefault="00915659" w:rsidP="008B4688">
      <w:pPr>
        <w:ind w:left="-567" w:right="-568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915659" w:rsidRPr="005810FE" w:rsidRDefault="00915659" w:rsidP="008B4688">
      <w:pPr>
        <w:ind w:left="-567" w:right="-568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915659" w:rsidRPr="005810FE" w:rsidRDefault="00915659" w:rsidP="008B4688">
      <w:pPr>
        <w:ind w:left="-567" w:right="-568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915659" w:rsidRPr="005810FE" w:rsidRDefault="00915659" w:rsidP="008B4688">
      <w:pPr>
        <w:ind w:left="-567" w:right="-568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915659" w:rsidRPr="005810FE" w:rsidRDefault="00915659" w:rsidP="008B4688">
      <w:pPr>
        <w:ind w:left="-567" w:right="-568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915659" w:rsidRPr="005810FE" w:rsidRDefault="00915659" w:rsidP="008B4688">
      <w:pPr>
        <w:ind w:left="-567" w:right="-568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915659" w:rsidRPr="005810FE" w:rsidRDefault="00915659" w:rsidP="008B4688">
      <w:pPr>
        <w:ind w:left="-567" w:right="-568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915659" w:rsidRPr="005810FE" w:rsidRDefault="00915659" w:rsidP="008B4688">
      <w:pPr>
        <w:ind w:left="-567" w:right="-568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915659" w:rsidRPr="005810FE" w:rsidRDefault="00915659" w:rsidP="008B4688">
      <w:pPr>
        <w:ind w:left="-567" w:right="-568"/>
        <w:jc w:val="both"/>
        <w:textAlignment w:val="baseline"/>
        <w:rPr>
          <w:rFonts w:ascii="Arial" w:hAnsi="Arial" w:cs="Arial"/>
        </w:rPr>
      </w:pP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</w:p>
    <w:p w:rsidR="008B4688" w:rsidRPr="005810FE" w:rsidRDefault="008B4688" w:rsidP="008B4688">
      <w:pPr>
        <w:ind w:left="-567" w:right="-568"/>
        <w:jc w:val="right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Приложение</w:t>
      </w:r>
    </w:p>
    <w:p w:rsidR="008B4688" w:rsidRPr="005810FE" w:rsidRDefault="008B4688" w:rsidP="008B4688">
      <w:pPr>
        <w:ind w:left="-567" w:right="-568"/>
        <w:jc w:val="right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к постановлению администрации</w:t>
      </w:r>
    </w:p>
    <w:p w:rsidR="008B4688" w:rsidRPr="005810FE" w:rsidRDefault="008B4688" w:rsidP="008B4688">
      <w:pPr>
        <w:ind w:left="-567" w:right="-568"/>
        <w:jc w:val="right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МО «Килинчинский сельсовет» от </w:t>
      </w:r>
    </w:p>
    <w:p w:rsidR="008B4688" w:rsidRPr="005810FE" w:rsidRDefault="00180C35" w:rsidP="008B4688">
      <w:pPr>
        <w:ind w:left="-567" w:right="-568"/>
        <w:jc w:val="right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«17</w:t>
      </w:r>
      <w:r w:rsidR="008B4688" w:rsidRPr="005810FE">
        <w:rPr>
          <w:rFonts w:ascii="Arial" w:hAnsi="Arial" w:cs="Arial"/>
        </w:rPr>
        <w:t>»</w:t>
      </w:r>
      <w:r w:rsidRPr="005810FE">
        <w:rPr>
          <w:rFonts w:ascii="Arial" w:hAnsi="Arial" w:cs="Arial"/>
        </w:rPr>
        <w:t xml:space="preserve"> января </w:t>
      </w:r>
      <w:r w:rsidR="008B4688" w:rsidRPr="005810FE">
        <w:rPr>
          <w:rFonts w:ascii="Arial" w:hAnsi="Arial" w:cs="Arial"/>
        </w:rPr>
        <w:t>202</w:t>
      </w:r>
      <w:r w:rsidRPr="005810FE">
        <w:rPr>
          <w:rFonts w:ascii="Arial" w:hAnsi="Arial" w:cs="Arial"/>
        </w:rPr>
        <w:t>2</w:t>
      </w:r>
      <w:r w:rsidR="008B4688" w:rsidRPr="005810FE">
        <w:rPr>
          <w:rFonts w:ascii="Arial" w:hAnsi="Arial" w:cs="Arial"/>
        </w:rPr>
        <w:t xml:space="preserve"> г. № </w:t>
      </w:r>
      <w:r w:rsidRPr="005810FE">
        <w:rPr>
          <w:rFonts w:ascii="Arial" w:hAnsi="Arial" w:cs="Arial"/>
        </w:rPr>
        <w:t>9</w:t>
      </w:r>
      <w:r w:rsidR="008B4688" w:rsidRPr="005810FE">
        <w:rPr>
          <w:rFonts w:ascii="Arial" w:hAnsi="Arial" w:cs="Arial"/>
          <w:bCs/>
          <w:bdr w:val="none" w:sz="0" w:space="0" w:color="auto" w:frame="1"/>
        </w:rPr>
        <w:t> 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  <w:bCs/>
          <w:bdr w:val="none" w:sz="0" w:space="0" w:color="auto" w:frame="1"/>
        </w:rPr>
        <w:t> 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  <w:bCs/>
          <w:bdr w:val="none" w:sz="0" w:space="0" w:color="auto" w:frame="1"/>
        </w:rPr>
        <w:t> </w:t>
      </w:r>
    </w:p>
    <w:p w:rsidR="008B4688" w:rsidRPr="005810FE" w:rsidRDefault="008B4688" w:rsidP="008B4688">
      <w:pPr>
        <w:ind w:left="-567" w:right="-568"/>
        <w:jc w:val="center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  <w:bCs/>
          <w:bdr w:val="none" w:sz="0" w:space="0" w:color="auto" w:frame="1"/>
        </w:rPr>
        <w:t>Порядок</w:t>
      </w:r>
    </w:p>
    <w:p w:rsidR="008B4688" w:rsidRPr="005810FE" w:rsidRDefault="008B4688" w:rsidP="008B4688">
      <w:pPr>
        <w:ind w:left="-567" w:right="-568"/>
        <w:jc w:val="center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  <w:bCs/>
          <w:bdr w:val="none" w:sz="0" w:space="0" w:color="auto" w:frame="1"/>
        </w:rPr>
        <w:t>заключения договора о целевом обучении с обязательством</w:t>
      </w:r>
    </w:p>
    <w:p w:rsidR="008B4688" w:rsidRPr="005810FE" w:rsidRDefault="008B4688" w:rsidP="008B4688">
      <w:pPr>
        <w:ind w:left="-567" w:right="-568"/>
        <w:jc w:val="center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5810FE">
        <w:rPr>
          <w:rFonts w:ascii="Arial" w:hAnsi="Arial" w:cs="Arial"/>
          <w:bCs/>
          <w:bdr w:val="none" w:sz="0" w:space="0" w:color="auto" w:frame="1"/>
        </w:rPr>
        <w:t>последующего прохождения муниципальной службы в администрации Муниципального образования «Килинчинский сельсовет»</w:t>
      </w:r>
    </w:p>
    <w:p w:rsidR="008B4688" w:rsidRPr="005810FE" w:rsidRDefault="008B4688" w:rsidP="008B4688">
      <w:pPr>
        <w:ind w:left="-567" w:right="-568"/>
        <w:jc w:val="center"/>
        <w:textAlignment w:val="baseline"/>
        <w:rPr>
          <w:rFonts w:ascii="Arial" w:hAnsi="Arial" w:cs="Arial"/>
        </w:rPr>
      </w:pPr>
    </w:p>
    <w:p w:rsidR="008B4688" w:rsidRPr="005810FE" w:rsidRDefault="008B4688" w:rsidP="008B4688">
      <w:pPr>
        <w:ind w:left="-567" w:right="-568"/>
        <w:jc w:val="both"/>
        <w:textAlignment w:val="baseline"/>
        <w:outlineLvl w:val="0"/>
        <w:rPr>
          <w:rFonts w:ascii="Arial" w:hAnsi="Arial" w:cs="Arial"/>
          <w:kern w:val="36"/>
        </w:rPr>
      </w:pPr>
      <w:r w:rsidRPr="005810FE">
        <w:rPr>
          <w:rFonts w:ascii="Arial" w:hAnsi="Arial" w:cs="Arial"/>
          <w:kern w:val="36"/>
        </w:rPr>
        <w:t>1. Общие Порядка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1.1. Настоящий Порядок заключения договора о целевом обучении с обязательством последующего прохождения муниципальной службы в администрации Муниципального образования «Килинчинский сельсовет»  (далее — Порядок) устанавливает порядок заключения договора о целевом обучении с обязательством последующего прохождения муниципальной службы в администрации Муниципального образования «Килинчинский сельсовет» (далее — договор о целевом обучении) между администрацией Муниципального образования «Килинчинский сельсовет»  (далее — Администрация) и гражданином Российской Федерации, гражданином иностранного государства — участника международного договора Российской  Федерации, в соответствии с которым иностранный гражданин имеет право находиться на муниципальной службе (далее — гражданин).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1.2. Основные понятия, используемые в настоящем Порядке, применяются в значениях, установленных Федеральным законом от 02 марта 2007 года № 25-ФЗ «О муниципальной службе в Российской Федерации» (далее — Федеральный закон «О муниципальной службе в Российской Федерации»), статьей 56 Федерального закона от 29 декабря 2012 года № 273-ФЗ «Об образовании в Российской Федерации» (далее — Федерального закона «Об образовании в Российской Федерации»),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1.3. Договор о целевом обучении заключается между Администрацией и гражданином, обучающимся в образовательной организации высшего образования или профессиональной образовательной организации, имеющих государственную аккредитацию по соответствующей образовательной программе (далее — образовательная организация).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 xml:space="preserve">1.4. Договор о целевом обучении с гражданином, обучающимся по образовательной программе высшего образования (программам </w:t>
      </w:r>
      <w:proofErr w:type="spellStart"/>
      <w:r w:rsidRPr="005810FE">
        <w:rPr>
          <w:rFonts w:ascii="Arial" w:hAnsi="Arial" w:cs="Arial"/>
        </w:rPr>
        <w:t>бакалавриата</w:t>
      </w:r>
      <w:proofErr w:type="spellEnd"/>
      <w:r w:rsidRPr="005810FE">
        <w:rPr>
          <w:rFonts w:ascii="Arial" w:hAnsi="Arial" w:cs="Arial"/>
        </w:rPr>
        <w:t xml:space="preserve">, </w:t>
      </w:r>
      <w:proofErr w:type="spellStart"/>
      <w:r w:rsidRPr="005810FE">
        <w:rPr>
          <w:rFonts w:ascii="Arial" w:hAnsi="Arial" w:cs="Arial"/>
        </w:rPr>
        <w:t>специалитета</w:t>
      </w:r>
      <w:proofErr w:type="spellEnd"/>
      <w:r w:rsidRPr="005810FE">
        <w:rPr>
          <w:rFonts w:ascii="Arial" w:hAnsi="Arial" w:cs="Arial"/>
        </w:rPr>
        <w:t>), заключается не ранее чем через два года после начала обучения и не позднее чем за один год до окончания обучения в образовательной организации.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Договор о целевом обучении с гражданином, обучающимся по образовательным программам среднего профессионального образования на базе среднего общего образования или образовательным программам высшего образования (программам магистратуры), заключается не ранее чем через шесть месяцев после начала обучения и не позднее чем за один год до окончания обучения в образовательной организации.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Договор о целевом обучении с гражданином, обучающимся по образовательной программе среднего профессионального образования на базе основного общего образования, заключается не ранее чем через полтора года после начала обучения и не позднее чем за один год до окончания обучения в образовательной организации.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1.5.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службы, относящихся к ведущей, старшей и младшей группам должностей.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1.6. Заключение договора о целевом обучении осуществляется на конкурсной основе.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1.7. Требования, предъявляемые к гражданину, на право участвовать в конкурсе на заключение договора о целевом обучении (далее — конкурс) устанавливаются частью 4 статьи 28.1 Федерального закона «О муниципальной службе в Российской Федерации».</w:t>
      </w:r>
    </w:p>
    <w:p w:rsidR="008B4688" w:rsidRPr="005810FE" w:rsidRDefault="008B4688" w:rsidP="008B4688">
      <w:pPr>
        <w:ind w:left="-567" w:right="-568"/>
        <w:jc w:val="both"/>
        <w:textAlignment w:val="baseline"/>
        <w:outlineLvl w:val="0"/>
        <w:rPr>
          <w:rFonts w:ascii="Arial" w:hAnsi="Arial" w:cs="Arial"/>
          <w:kern w:val="36"/>
        </w:rPr>
      </w:pPr>
      <w:r w:rsidRPr="005810FE">
        <w:rPr>
          <w:rFonts w:ascii="Arial" w:hAnsi="Arial" w:cs="Arial"/>
          <w:kern w:val="36"/>
        </w:rPr>
        <w:t>2. Порядок проведения конкурса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lastRenderedPageBreak/>
        <w:t>2.1. Решение об объявлении и проведении конкурса принимается Администрацией и оформляется распоряжением Администрации.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2.2. Конкурс проводится конкурсной комиссией по проведению конкурса на заключение договора о целевом обучении (далее — конкурсная комиссия).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 xml:space="preserve">2.3. Объявление о проведении конкурса публикуется Администрацией в районной газете «Приволжская газета» </w:t>
      </w:r>
      <w:proofErr w:type="gramStart"/>
      <w:r w:rsidRPr="005810FE">
        <w:rPr>
          <w:rFonts w:ascii="Arial" w:hAnsi="Arial" w:cs="Arial"/>
        </w:rPr>
        <w:t>Приволжского  района</w:t>
      </w:r>
      <w:proofErr w:type="gramEnd"/>
      <w:r w:rsidRPr="005810FE">
        <w:rPr>
          <w:rFonts w:ascii="Arial" w:hAnsi="Arial" w:cs="Arial"/>
        </w:rPr>
        <w:t xml:space="preserve"> Астраханской области, а также размещается  на официальном сайте администрации  в сети «Интернет»: </w:t>
      </w:r>
      <w:hyperlink r:id="rId7" w:history="1">
        <w:r w:rsidR="00180C35" w:rsidRPr="005810FE">
          <w:rPr>
            <w:rStyle w:val="a5"/>
            <w:rFonts w:ascii="Arial" w:hAnsi="Arial" w:cs="Arial"/>
            <w:color w:val="auto"/>
          </w:rPr>
          <w:t>http://килинчи.рф</w:t>
        </w:r>
      </w:hyperlink>
      <w:r w:rsidRPr="005810FE">
        <w:rPr>
          <w:rFonts w:ascii="Arial" w:hAnsi="Arial" w:cs="Arial"/>
        </w:rPr>
        <w:t xml:space="preserve"> не позднее чем за сорок пять календарных дней до даты проведения конкурса.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2.4. В объявлении указываются:</w:t>
      </w:r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688" w:rsidRPr="005810FE">
        <w:rPr>
          <w:rFonts w:ascii="Arial" w:hAnsi="Arial" w:cs="Arial"/>
        </w:rPr>
        <w:t>группы должностей муниципальной службы, которые подлежат замещению гражданами после окончания обучения;</w:t>
      </w:r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688" w:rsidRPr="005810FE">
        <w:rPr>
          <w:rFonts w:ascii="Arial" w:hAnsi="Arial" w:cs="Arial"/>
        </w:rPr>
        <w:t>квалификационные требования для замещения данных должностей муниципальной службы (требования к уровню профессионального образования,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(работодателя)) — к специальности, направлению подготовки);</w:t>
      </w:r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688" w:rsidRPr="005810FE">
        <w:rPr>
          <w:rFonts w:ascii="Arial" w:hAnsi="Arial" w:cs="Arial"/>
        </w:rPr>
        <w:t>перечень документов, представляемых на конкурс в соответствии с пунктом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2.5. настоящего раздела;</w:t>
      </w:r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688" w:rsidRPr="005810FE">
        <w:rPr>
          <w:rFonts w:ascii="Arial" w:hAnsi="Arial" w:cs="Arial"/>
        </w:rPr>
        <w:t>место и время приема документов, указанных в пункте 2.5 настоящего раздела;</w:t>
      </w:r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688" w:rsidRPr="005810FE">
        <w:rPr>
          <w:rFonts w:ascii="Arial" w:hAnsi="Arial" w:cs="Arial"/>
        </w:rPr>
        <w:t>срок, до истечения которого принимаются указанные документы;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6) предполагаемая дата, место и порядок проведения конкурса.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2.5. Гражданин, изъявивший желание участвовать в конкурсе, представляет в конкурсную комиссию:</w:t>
      </w:r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688" w:rsidRPr="005810FE">
        <w:rPr>
          <w:rFonts w:ascii="Arial" w:hAnsi="Arial" w:cs="Arial"/>
        </w:rPr>
        <w:t>личное заявление;</w:t>
      </w:r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688" w:rsidRPr="005810FE">
        <w:rPr>
          <w:rFonts w:ascii="Arial" w:hAnsi="Arial" w:cs="Arial"/>
        </w:rPr>
        <w:t>заполненную и подписанную анкету по форме, утвержденной распоряжением Правительства Российской Федерации от 26 мая 2005 года № 667-р, с приложением фотографии;</w:t>
      </w:r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688" w:rsidRPr="005810FE">
        <w:rPr>
          <w:rFonts w:ascii="Arial" w:hAnsi="Arial" w:cs="Arial"/>
        </w:rPr>
        <w:t>копию паспорта (оригинал предъявляется лично по прибытии на конкурс);</w:t>
      </w:r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688" w:rsidRPr="005810FE">
        <w:rPr>
          <w:rFonts w:ascii="Arial" w:hAnsi="Arial" w:cs="Arial"/>
        </w:rPr>
        <w:t>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688" w:rsidRPr="005810FE">
        <w:rPr>
          <w:rFonts w:ascii="Arial" w:hAnsi="Arial" w:cs="Arial"/>
        </w:rPr>
        <w:t>заключение медицинской организации об отсутствии у гражданина заболевания, препятствующего поступлению на муниципальную службу или ее прохождению;</w:t>
      </w:r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688" w:rsidRPr="005810FE">
        <w:rPr>
          <w:rFonts w:ascii="Arial" w:hAnsi="Arial" w:cs="Arial"/>
        </w:rPr>
        <w:t>справку образовательной организации, подтверждающую,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организации; 7) заявление о согласии на обработку персональных данных.</w:t>
      </w:r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688" w:rsidRPr="005810FE">
        <w:rPr>
          <w:rFonts w:ascii="Arial" w:hAnsi="Arial" w:cs="Arial"/>
        </w:rPr>
        <w:t xml:space="preserve">Срок приема документов, указанных в пункте 2.5. настоящего раздела, составляют тридцать дней со дня опубликования объявления о проведении конкурса в районной газете «Приволжская газета» Приволжского </w:t>
      </w:r>
      <w:proofErr w:type="gramStart"/>
      <w:r w:rsidR="008B4688" w:rsidRPr="005810FE">
        <w:rPr>
          <w:rFonts w:ascii="Arial" w:hAnsi="Arial" w:cs="Arial"/>
        </w:rPr>
        <w:t>района  Астраханской</w:t>
      </w:r>
      <w:proofErr w:type="gramEnd"/>
      <w:r w:rsidR="008B4688" w:rsidRPr="005810FE">
        <w:rPr>
          <w:rFonts w:ascii="Arial" w:hAnsi="Arial" w:cs="Arial"/>
        </w:rPr>
        <w:t xml:space="preserve"> области.</w:t>
      </w:r>
    </w:p>
    <w:p w:rsidR="008B4688" w:rsidRPr="005810FE" w:rsidRDefault="008B4688" w:rsidP="008B4688">
      <w:pPr>
        <w:ind w:left="-567" w:right="-568" w:firstLine="567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Несвоевременное представление документов, указанных в пункте 2.5. настоящего раздела, и (или) представление их не в полном объеме являются основанием для отказа в приеме документов, о чем гражданин уведомляется в письменной форме в течение трех рабочих дней со дня поступления документов в конкурсную комиссию.</w:t>
      </w:r>
    </w:p>
    <w:p w:rsidR="008B4688" w:rsidRPr="005810FE" w:rsidRDefault="008B4688" w:rsidP="008B4688">
      <w:pPr>
        <w:ind w:left="-567" w:right="-568" w:firstLine="567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По истечении срока приема документов, указанных в пункте 2.5. настоящего раздела, конкурсная комиссия в течение пяти рабочих дней рассматривает представленные документы на предмет их соответствия требованиям законодательства Российской Федерации и законодательства Астраханской области и принимает решение о допуске гражданина к участию в конкурсе.</w:t>
      </w:r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688" w:rsidRPr="005810FE">
        <w:rPr>
          <w:rFonts w:ascii="Arial" w:hAnsi="Arial" w:cs="Arial"/>
        </w:rPr>
        <w:t>Гражданин не допускается к участию в конкурсе:</w:t>
      </w:r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8B4688" w:rsidRPr="005810FE">
        <w:rPr>
          <w:rFonts w:ascii="Arial" w:hAnsi="Arial" w:cs="Arial"/>
        </w:rPr>
        <w:t>в связи с несоответствием гражданина требованиям, установленным пунктом 1.7. раздела 1 настоящего Порядка;</w:t>
      </w:r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688" w:rsidRPr="005810FE">
        <w:rPr>
          <w:rFonts w:ascii="Arial" w:hAnsi="Arial" w:cs="Arial"/>
        </w:rPr>
        <w:t>в связи с несоответствием уровня профессионального образования, которое будет получено гражданином после окончания обучения, квалификационным требованиям к уровню профессионального образования, необходимому для замещения должностей муниципальной службы соответствующей категории и группы, указанным в объявлении;</w:t>
      </w:r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688" w:rsidRPr="005810FE">
        <w:rPr>
          <w:rFonts w:ascii="Arial" w:hAnsi="Arial" w:cs="Arial"/>
        </w:rPr>
        <w:t>в случае выявления недостоверных или неполных сведений в документах, представленных гражданином на конкурс.</w:t>
      </w:r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688" w:rsidRPr="005810FE">
        <w:rPr>
          <w:rFonts w:ascii="Arial" w:hAnsi="Arial" w:cs="Arial"/>
        </w:rPr>
        <w:t>Конкурсная комиссия уведомляет в письменной форме о принятом решении граждан, допущенных к участию в конкурсе (далее — претенденты), а также граждан, не допущенных к участию в конкурсе, с указанием причин отказа в допуске к участию в конкурсе в срок не позднее трех рабочих дней со дня принятия соответствующего решения.</w:t>
      </w:r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688" w:rsidRPr="005810FE">
        <w:rPr>
          <w:rFonts w:ascii="Arial" w:hAnsi="Arial" w:cs="Arial"/>
        </w:rPr>
        <w:t>О дате, времени и месте проведения конкурса претенденты уведомляются не позднее чем за 5 календарных дней до дня проведения конкурса.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Претендент обязан лично участвовать в конкурсе, в случае его неявки он утрачивает право на дальнейшее участие в конкурсе.</w:t>
      </w:r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688" w:rsidRPr="005810FE">
        <w:rPr>
          <w:rFonts w:ascii="Arial" w:hAnsi="Arial" w:cs="Arial"/>
        </w:rPr>
        <w:t>Конкурс проводится при наличии не менее двух претендентов.</w:t>
      </w:r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688" w:rsidRPr="005810FE">
        <w:rPr>
          <w:rFonts w:ascii="Arial" w:hAnsi="Arial" w:cs="Arial"/>
        </w:rPr>
        <w:t>При проведении конкурса конкурсная комиссия оценивает претендентов по результатам конкурсных процедур, в соответствии с Методикой применения критериев оценки претендентов, участвующих в конкурсе на заключение договора о целевом обучении с обязательством последующего прохождения муниципальной службы в администрации муниципального образования «Килинчинский сельсовет» Приволжского района Астраханской области, и подсчета баллов по ним (Приложение 1 к Положению).</w:t>
      </w:r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688" w:rsidRPr="005810FE">
        <w:rPr>
          <w:rFonts w:ascii="Arial" w:hAnsi="Arial" w:cs="Arial"/>
        </w:rPr>
        <w:t>Конкурсная процедура в зависимости от должности муниципальной службы, в отношении которой будет заключаться договор о целевом обучении, предусматривает сочетание двух или более конкурсных испытаний в виде тестирования, подготовки реферата, индивидуального собеседования и других конкурсных процедур, определенных распоряжением Администрации.</w:t>
      </w:r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688" w:rsidRPr="005810FE">
        <w:rPr>
          <w:rFonts w:ascii="Arial" w:hAnsi="Arial" w:cs="Arial"/>
        </w:rPr>
        <w:t>Индивидуальное собеседование заключается в устных ответах претендента на вопросы, задаваемые членами комиссии.</w:t>
      </w:r>
    </w:p>
    <w:p w:rsidR="008B4688" w:rsidRPr="005810FE" w:rsidRDefault="008B4688" w:rsidP="008B4688">
      <w:pPr>
        <w:ind w:left="-567" w:right="-568" w:firstLine="567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Тестирование претендентов на заключение договора о целевом обучении проводится по перечню теоретических вопросов, связанных с прохождением муниципальной службы.</w:t>
      </w:r>
    </w:p>
    <w:p w:rsidR="008B4688" w:rsidRPr="005810FE" w:rsidRDefault="008B4688" w:rsidP="008B4688">
      <w:pPr>
        <w:ind w:left="-567" w:right="-568" w:firstLine="567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Претендентам на заключение договора о целевом обучении предоставляется одинаковое время для прохождения тестирования.</w:t>
      </w:r>
    </w:p>
    <w:p w:rsidR="008B4688" w:rsidRPr="005810FE" w:rsidRDefault="008B4688" w:rsidP="008B4688">
      <w:pPr>
        <w:ind w:left="-567" w:right="-568" w:firstLine="567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Реферат готовится претендентами в печатном виде ко дню проведения заседания комиссии по теме, определенной комиссией и указанной в объявлении о проведении конкурса. Объем реферата — не более 10 листов бумаги формата А4. Тема реферата подбирается таким образом, чтобы выявить знания претендента о Конституции Российской Федерации, основных принципах организации местного самоуправления в Российской Федерации, статусе муниципальных служащих либо выявить заинтересованность претендента в муниципальной службе.</w:t>
      </w:r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688" w:rsidRPr="005810FE">
        <w:rPr>
          <w:rFonts w:ascii="Arial" w:hAnsi="Arial" w:cs="Arial"/>
        </w:rPr>
        <w:t>Комиссия оценивает претендента в его отсутствие.</w:t>
      </w:r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688" w:rsidRPr="005810FE">
        <w:rPr>
          <w:rFonts w:ascii="Arial" w:hAnsi="Arial" w:cs="Arial"/>
        </w:rPr>
        <w:t>По итогам конкурса конкурсная комиссия принимает одно из следующих решений: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1) о признании победителем одного из претендентов; 2) о признании конкурса несостоявшимся.</w:t>
      </w:r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688" w:rsidRPr="005810FE">
        <w:rPr>
          <w:rFonts w:ascii="Arial" w:hAnsi="Arial" w:cs="Arial"/>
        </w:rPr>
        <w:t>Конкурс признается несостоявшимся: 1) в случае отсутствия граждан, изъявивших желание участвовать в конкурсе;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 xml:space="preserve">2) наличия менее двух претендентов;      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 xml:space="preserve">3) если по </w:t>
      </w:r>
      <w:proofErr w:type="gramStart"/>
      <w:r w:rsidRPr="005810FE">
        <w:rPr>
          <w:rFonts w:ascii="Arial" w:hAnsi="Arial" w:cs="Arial"/>
        </w:rPr>
        <w:t>итогам  отбора</w:t>
      </w:r>
      <w:proofErr w:type="gramEnd"/>
      <w:r w:rsidRPr="005810FE">
        <w:rPr>
          <w:rFonts w:ascii="Arial" w:hAnsi="Arial" w:cs="Arial"/>
        </w:rPr>
        <w:t xml:space="preserve"> ни один из претендентов не набрал необходимого количества баллов.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 xml:space="preserve">2.17. Информация о результатах конкурса в течение десяти календарных дней со дня принятия конкурсной комиссией решения, предусмотренного пунктом 2.15 настоящего  раздела, направляется в письменной форме претендентам, участвовавшим в конкурсе , публикуется   в районной газете «Приволжская газета» Приволжского  района Астраханской области а  также размещается на официальном сайте Муниципального образования «Килинчинский сельсовет» в сети «Интернет»: </w:t>
      </w:r>
      <w:hyperlink r:id="rId8" w:history="1">
        <w:r w:rsidR="00180C35" w:rsidRPr="005810FE">
          <w:rPr>
            <w:rStyle w:val="a5"/>
            <w:rFonts w:ascii="Arial" w:hAnsi="Arial" w:cs="Arial"/>
            <w:color w:val="auto"/>
          </w:rPr>
          <w:t>http://килинчи.рф</w:t>
        </w:r>
      </w:hyperlink>
      <w:r w:rsidR="00322C98" w:rsidRPr="005810FE">
        <w:rPr>
          <w:rFonts w:ascii="Arial" w:hAnsi="Arial" w:cs="Arial"/>
        </w:rPr>
        <w:t>;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lastRenderedPageBreak/>
        <w:t xml:space="preserve">2.18. Администрация вправе повторно принять решение об объявлении </w:t>
      </w:r>
      <w:proofErr w:type="gramStart"/>
      <w:r w:rsidRPr="005810FE">
        <w:rPr>
          <w:rFonts w:ascii="Arial" w:hAnsi="Arial" w:cs="Arial"/>
        </w:rPr>
        <w:t>конкурса ,если</w:t>
      </w:r>
      <w:proofErr w:type="gramEnd"/>
      <w:r w:rsidRPr="005810FE">
        <w:rPr>
          <w:rFonts w:ascii="Arial" w:hAnsi="Arial" w:cs="Arial"/>
        </w:rPr>
        <w:t>  конкурс признан несостоявшимся, либо победитель конкурса не заключил договор о целевом обучении в срок.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 xml:space="preserve">2.19. Решение конкурсной комиссии об итогах </w:t>
      </w:r>
      <w:proofErr w:type="gramStart"/>
      <w:r w:rsidRPr="005810FE">
        <w:rPr>
          <w:rFonts w:ascii="Arial" w:hAnsi="Arial" w:cs="Arial"/>
        </w:rPr>
        <w:t>конкурса  является</w:t>
      </w:r>
      <w:proofErr w:type="gramEnd"/>
      <w:r w:rsidRPr="005810FE">
        <w:rPr>
          <w:rFonts w:ascii="Arial" w:hAnsi="Arial" w:cs="Arial"/>
        </w:rPr>
        <w:t xml:space="preserve"> основанием для заключения договора о целевом обучении с победителем конкурса. В решении конкурсной комиссии может содержаться рекомендация об установлении конкретного срока (не менее срока, в течение которого Администрация будет предоставлять меры социальной поддержки гражданину, </w:t>
      </w:r>
      <w:proofErr w:type="gramStart"/>
      <w:r w:rsidRPr="005810FE">
        <w:rPr>
          <w:rFonts w:ascii="Arial" w:hAnsi="Arial" w:cs="Arial"/>
        </w:rPr>
        <w:t>в  соответствии</w:t>
      </w:r>
      <w:proofErr w:type="gramEnd"/>
      <w:r w:rsidRPr="005810FE">
        <w:rPr>
          <w:rFonts w:ascii="Arial" w:hAnsi="Arial" w:cs="Arial"/>
        </w:rPr>
        <w:t xml:space="preserve"> с договором о целевом обучении, но не более пяти лет) прохождения гражданином муниципальной службы в Администрации после получения им документа установленного образца о высшем образовании или среднем профессиональном образовании.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 xml:space="preserve">2.20. Документы претендентов, граждан, не допущенных к участию в конкурсе, возвращаются им по письменному заявлению в течение трех лет со дня признания конкурса несостоявшимся или принятия решения по </w:t>
      </w:r>
      <w:proofErr w:type="gramStart"/>
      <w:r w:rsidRPr="005810FE">
        <w:rPr>
          <w:rFonts w:ascii="Arial" w:hAnsi="Arial" w:cs="Arial"/>
        </w:rPr>
        <w:t>итогам  конкурса</w:t>
      </w:r>
      <w:proofErr w:type="gramEnd"/>
      <w:r w:rsidRPr="005810FE">
        <w:rPr>
          <w:rFonts w:ascii="Arial" w:hAnsi="Arial" w:cs="Arial"/>
        </w:rPr>
        <w:t>. До истечения указанного срока документы хранятся в Администрации, после чего уничтожаются.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2.21. Граждане, участвовавшие в конкурсе, вправе обжаловать решение конкурсной комиссии в соответствии с законодательством Российской Федерации.</w:t>
      </w:r>
    </w:p>
    <w:p w:rsidR="008B4688" w:rsidRPr="005810FE" w:rsidRDefault="008B4688" w:rsidP="008B4688">
      <w:pPr>
        <w:ind w:left="-567" w:right="-568"/>
        <w:jc w:val="both"/>
        <w:textAlignment w:val="baseline"/>
        <w:outlineLvl w:val="1"/>
        <w:rPr>
          <w:rFonts w:ascii="Arial" w:hAnsi="Arial" w:cs="Arial"/>
        </w:rPr>
      </w:pPr>
      <w:r w:rsidRPr="005810FE">
        <w:rPr>
          <w:rFonts w:ascii="Arial" w:hAnsi="Arial" w:cs="Arial"/>
        </w:rPr>
        <w:t>3. Конкурсная комиссия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3.1. Конкурсная комиссия образуется Администрацией.</w:t>
      </w:r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688" w:rsidRPr="005810FE">
        <w:rPr>
          <w:rFonts w:ascii="Arial" w:hAnsi="Arial" w:cs="Arial"/>
        </w:rPr>
        <w:t xml:space="preserve">Порядок работы конкурсной комиссии, в том числе порядок распределения обязанностей между членами конкурсной комиссии, а также иные вопросы организации деятельности конкурсной комиссии, не урегулированные настоящим </w:t>
      </w:r>
      <w:proofErr w:type="spellStart"/>
      <w:r w:rsidR="008B4688" w:rsidRPr="005810FE">
        <w:rPr>
          <w:rFonts w:ascii="Arial" w:hAnsi="Arial" w:cs="Arial"/>
        </w:rPr>
        <w:t>Порядокм</w:t>
      </w:r>
      <w:proofErr w:type="spellEnd"/>
      <w:r w:rsidR="008B4688" w:rsidRPr="005810FE">
        <w:rPr>
          <w:rFonts w:ascii="Arial" w:hAnsi="Arial" w:cs="Arial"/>
        </w:rPr>
        <w:t xml:space="preserve"> утверждаются распоряжением Администрации с учетом требований настоящего Порядка.</w:t>
      </w:r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688" w:rsidRPr="005810FE">
        <w:rPr>
          <w:rFonts w:ascii="Arial" w:hAnsi="Arial" w:cs="Arial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8B4688" w:rsidRPr="005810FE" w:rsidRDefault="008B4688" w:rsidP="008B4688">
      <w:pPr>
        <w:ind w:left="-567" w:right="-568" w:firstLine="567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 xml:space="preserve">В состав конкурсной комиссии входят представитель нанимателя (работодатель) и (или) уполномоченные им муниципальные </w:t>
      </w:r>
      <w:proofErr w:type="gramStart"/>
      <w:r w:rsidRPr="005810FE">
        <w:rPr>
          <w:rFonts w:ascii="Arial" w:hAnsi="Arial" w:cs="Arial"/>
        </w:rPr>
        <w:t>служащие ,</w:t>
      </w:r>
      <w:proofErr w:type="gramEnd"/>
      <w:r w:rsidRPr="005810FE">
        <w:rPr>
          <w:rFonts w:ascii="Arial" w:hAnsi="Arial" w:cs="Arial"/>
        </w:rPr>
        <w:t xml:space="preserve"> представители научных и образовательных организаций, других организаций, приглашаемые Администрацией в качестве независимых экспертов — специалистов по вопросам, связанным с государственной  гражданской службой Российской Федерации и (или) муниципальной службой.</w:t>
      </w:r>
    </w:p>
    <w:p w:rsidR="008B4688" w:rsidRPr="005810FE" w:rsidRDefault="008B4688" w:rsidP="008B4688">
      <w:pPr>
        <w:ind w:left="-567" w:right="-568" w:firstLine="567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3.4.Персональный состав конкурсной комиссии утверждается распоряжением Администрации, с учетом требований, изложенных в настоящем Порядке.</w:t>
      </w:r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688" w:rsidRPr="005810FE">
        <w:rPr>
          <w:rFonts w:ascii="Arial" w:hAnsi="Arial" w:cs="Arial"/>
        </w:rPr>
        <w:t>Заседание конкурсной комиссии является основной формой работы конкурсной комиссии. Заседание конкурсной комиссии считается правомочным, если на нем присутствуют не менее двух третей от общего числа членов конкурсной комиссии.</w:t>
      </w:r>
    </w:p>
    <w:p w:rsidR="008B4688" w:rsidRPr="005810FE" w:rsidRDefault="008B4688" w:rsidP="008B4688">
      <w:pPr>
        <w:ind w:left="-567" w:right="-568" w:firstLine="567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Решения конкурсной комиссии принимаются открытым голосованием простым большинством голосов членов конкурсной комиссии, присутствующих на заседании конкурсной комиссии. При равенстве числа голосов решающим является голос председательствующего на заседании конкурсной комиссии.</w:t>
      </w:r>
    </w:p>
    <w:p w:rsidR="008B4688" w:rsidRPr="005810FE" w:rsidRDefault="008B4688" w:rsidP="008B4688">
      <w:pPr>
        <w:ind w:left="-567" w:right="-568"/>
        <w:jc w:val="both"/>
        <w:textAlignment w:val="baseline"/>
        <w:outlineLvl w:val="1"/>
        <w:rPr>
          <w:rFonts w:ascii="Arial" w:hAnsi="Arial" w:cs="Arial"/>
        </w:rPr>
      </w:pPr>
      <w:r w:rsidRPr="005810FE">
        <w:rPr>
          <w:rFonts w:ascii="Arial" w:hAnsi="Arial" w:cs="Arial"/>
        </w:rPr>
        <w:t>4. Заключение договора о целевом обучении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 xml:space="preserve">4.1. Договор о целевом обучении между Администрацией и победителем конкурса заключается в письменной форме не позднее чем через сорок пять календарных дней со </w:t>
      </w:r>
      <w:proofErr w:type="gramStart"/>
      <w:r w:rsidRPr="005810FE">
        <w:rPr>
          <w:rFonts w:ascii="Arial" w:hAnsi="Arial" w:cs="Arial"/>
        </w:rPr>
        <w:t>дня  принятия</w:t>
      </w:r>
      <w:proofErr w:type="gramEnd"/>
      <w:r w:rsidRPr="005810FE">
        <w:rPr>
          <w:rFonts w:ascii="Arial" w:hAnsi="Arial" w:cs="Arial"/>
        </w:rPr>
        <w:t xml:space="preserve"> решения по итогам конкурса.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 xml:space="preserve">4.2.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типовая форма договора о целевом </w:t>
      </w:r>
      <w:proofErr w:type="gramStart"/>
      <w:r w:rsidRPr="005810FE">
        <w:rPr>
          <w:rFonts w:ascii="Arial" w:hAnsi="Arial" w:cs="Arial"/>
        </w:rPr>
        <w:t>обучении  устанавливаются</w:t>
      </w:r>
      <w:proofErr w:type="gramEnd"/>
      <w:r w:rsidRPr="005810FE">
        <w:rPr>
          <w:rFonts w:ascii="Arial" w:hAnsi="Arial" w:cs="Arial"/>
        </w:rPr>
        <w:t>  Правительством Российской Федерации.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4 3. В договоре о целевом обучении предусматриваются: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1) обязательства Администрации: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 xml:space="preserve">а) по организации предоставления и (или) предоставлению гражданину заключившему договор о целевом обучении, в период обучения мер поддержки, включая меры </w:t>
      </w:r>
      <w:r w:rsidRPr="005810FE">
        <w:rPr>
          <w:rFonts w:ascii="Arial" w:hAnsi="Arial" w:cs="Arial"/>
        </w:rPr>
        <w:lastRenderedPageBreak/>
        <w:t xml:space="preserve">материального стимулирования, оплату дополнительных платных образовательных услуг оказываемых </w:t>
      </w:r>
      <w:proofErr w:type="gramStart"/>
      <w:r w:rsidRPr="005810FE">
        <w:rPr>
          <w:rFonts w:ascii="Arial" w:hAnsi="Arial" w:cs="Arial"/>
        </w:rPr>
        <w:t>за  рамками</w:t>
      </w:r>
      <w:proofErr w:type="gramEnd"/>
      <w:r w:rsidRPr="005810FE">
        <w:rPr>
          <w:rFonts w:ascii="Arial" w:hAnsi="Arial" w:cs="Arial"/>
        </w:rPr>
        <w:t xml:space="preserve"> образовательной программы, осваиваемой в соответствии с  договором о целевом обучении, предоставление в пользование  и (или) оплату жилого помещения в период обучения и (или) других мер;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 xml:space="preserve">б) по трудоустройству гражданина, заключившего договор о целевом обучении не позднее срока, установленного договором о целевом обучении, с указанием </w:t>
      </w:r>
      <w:proofErr w:type="gramStart"/>
      <w:r w:rsidRPr="005810FE">
        <w:rPr>
          <w:rFonts w:ascii="Arial" w:hAnsi="Arial" w:cs="Arial"/>
        </w:rPr>
        <w:t>места  осуществления</w:t>
      </w:r>
      <w:proofErr w:type="gramEnd"/>
      <w:r w:rsidRPr="005810FE">
        <w:rPr>
          <w:rFonts w:ascii="Arial" w:hAnsi="Arial" w:cs="Arial"/>
        </w:rPr>
        <w:t xml:space="preserve"> трудовой деятельности в соответствии с полученной квалификацией;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2) обязательства гражданина, заключившего договор о целевом обучении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 xml:space="preserve">а) по освоению образовательной программы, указанной в договоре о целевом обучении (с возможностью изменения образовательной программы и (или) </w:t>
      </w:r>
      <w:proofErr w:type="gramStart"/>
      <w:r w:rsidRPr="005810FE">
        <w:rPr>
          <w:rFonts w:ascii="Arial" w:hAnsi="Arial" w:cs="Arial"/>
        </w:rPr>
        <w:t>формы  обучения</w:t>
      </w:r>
      <w:proofErr w:type="gramEnd"/>
      <w:r w:rsidRPr="005810FE">
        <w:rPr>
          <w:rFonts w:ascii="Arial" w:hAnsi="Arial" w:cs="Arial"/>
        </w:rPr>
        <w:t xml:space="preserve"> по согласованию с Администрацией);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 xml:space="preserve">б) по осуществлению трудовой деятельности в течение не менее трех лет в </w:t>
      </w:r>
      <w:proofErr w:type="gramStart"/>
      <w:r w:rsidRPr="005810FE">
        <w:rPr>
          <w:rFonts w:ascii="Arial" w:hAnsi="Arial" w:cs="Arial"/>
        </w:rPr>
        <w:t>соответствии  с</w:t>
      </w:r>
      <w:proofErr w:type="gramEnd"/>
      <w:r w:rsidRPr="005810FE">
        <w:rPr>
          <w:rFonts w:ascii="Arial" w:hAnsi="Arial" w:cs="Arial"/>
        </w:rPr>
        <w:t xml:space="preserve"> полученной квалификацией  с учетом трудоустройства  в срок, установленный таким договором.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 xml:space="preserve">Указанный срок в соответствии с Законом Астраханской области от 04 сентября 2007 года № 52/2007-ОЗ «Об отдельных вопросах правового регулирования муниципальной службы в Астраханской области»» </w:t>
      </w:r>
      <w:proofErr w:type="gramStart"/>
      <w:r w:rsidRPr="005810FE">
        <w:rPr>
          <w:rFonts w:ascii="Arial" w:hAnsi="Arial" w:cs="Arial"/>
        </w:rPr>
        <w:t>должен  быть</w:t>
      </w:r>
      <w:proofErr w:type="gramEnd"/>
      <w:r w:rsidRPr="005810FE">
        <w:rPr>
          <w:rFonts w:ascii="Arial" w:hAnsi="Arial" w:cs="Arial"/>
        </w:rPr>
        <w:t>  не менее срока, в течение которого орган местного самоуправления осуществлял меры поддержки в соответствии с пунктом 1 настоящей части, и составлять не более пяти лет;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3) основания для возмещения гражданином Администрации расходов, связанных с предоставлением мер поддержки;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4) срок, в течение которого гражданин должен прибыть в Администрацию для заключения срочного трудового договора со дня получения документа установленного образца о высшем образовании или среднем профессиональном образовании.</w:t>
      </w:r>
    </w:p>
    <w:p w:rsidR="008B4688" w:rsidRPr="005810FE" w:rsidRDefault="005810FE" w:rsidP="005810FE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688" w:rsidRPr="005810FE">
        <w:rPr>
          <w:rFonts w:ascii="Arial" w:hAnsi="Arial" w:cs="Arial"/>
        </w:rPr>
        <w:t>Контроль за исполнением обязательств по договору о целевом обучении осуществляется специалистами по бухгалтерскому учету и кадровой работе.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  <w:bCs/>
          <w:bdr w:val="none" w:sz="0" w:space="0" w:color="auto" w:frame="1"/>
        </w:rPr>
        <w:t>    5.Финансовое обеспечение расходных обязательств, связанных с проведением конкурса и исполнением условий договора о целевом обучении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  <w:bCs/>
          <w:bdr w:val="none" w:sz="0" w:space="0" w:color="auto" w:frame="1"/>
        </w:rPr>
        <w:t>       </w:t>
      </w:r>
      <w:r w:rsidRPr="005810FE">
        <w:rPr>
          <w:rFonts w:ascii="Arial" w:hAnsi="Arial" w:cs="Arial"/>
        </w:rPr>
        <w:t xml:space="preserve">5.1. Финансовое обеспечение расходных обязательств, связанных с проведением конкурса и </w:t>
      </w:r>
      <w:proofErr w:type="gramStart"/>
      <w:r w:rsidRPr="005810FE">
        <w:rPr>
          <w:rFonts w:ascii="Arial" w:hAnsi="Arial" w:cs="Arial"/>
        </w:rPr>
        <w:t>исполнением  условий</w:t>
      </w:r>
      <w:proofErr w:type="gramEnd"/>
      <w:r w:rsidRPr="005810FE">
        <w:rPr>
          <w:rFonts w:ascii="Arial" w:hAnsi="Arial" w:cs="Arial"/>
        </w:rPr>
        <w:t xml:space="preserve"> договора о целевом обучении, осуществляется за счет средств бюджета муниципального образования Муниципальное образование «Килинчинский сельсовет» .</w:t>
      </w:r>
    </w:p>
    <w:p w:rsidR="008B4688" w:rsidRPr="005810FE" w:rsidRDefault="008B4688" w:rsidP="008B4688">
      <w:pPr>
        <w:ind w:left="-567" w:right="-568" w:firstLine="567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5.2.Расходы, связанные с участием в конкурсе (проезд к месту к проведения конкурса и обратно, наем жилого помещения, проживание, пользование услугами средств связи и другие), осуществляются гражданами за счет собственных средств.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 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 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 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 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 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 </w:t>
      </w:r>
    </w:p>
    <w:p w:rsidR="00322C98" w:rsidRPr="005810FE" w:rsidRDefault="00322C98" w:rsidP="008B4688">
      <w:pPr>
        <w:ind w:left="-567" w:right="-568"/>
        <w:jc w:val="both"/>
        <w:textAlignment w:val="baseline"/>
        <w:rPr>
          <w:rFonts w:ascii="Arial" w:hAnsi="Arial" w:cs="Arial"/>
        </w:rPr>
      </w:pPr>
    </w:p>
    <w:p w:rsidR="00322C98" w:rsidRPr="005810FE" w:rsidRDefault="00322C98" w:rsidP="008B4688">
      <w:pPr>
        <w:ind w:left="-567" w:right="-568"/>
        <w:jc w:val="both"/>
        <w:textAlignment w:val="baseline"/>
        <w:rPr>
          <w:rFonts w:ascii="Arial" w:hAnsi="Arial" w:cs="Arial"/>
        </w:rPr>
      </w:pPr>
    </w:p>
    <w:p w:rsidR="00322C98" w:rsidRPr="005810FE" w:rsidRDefault="00322C98" w:rsidP="008B4688">
      <w:pPr>
        <w:ind w:left="-567" w:right="-568"/>
        <w:jc w:val="both"/>
        <w:textAlignment w:val="baseline"/>
        <w:rPr>
          <w:rFonts w:ascii="Arial" w:hAnsi="Arial" w:cs="Arial"/>
        </w:rPr>
      </w:pPr>
    </w:p>
    <w:p w:rsidR="00322C98" w:rsidRPr="005810FE" w:rsidRDefault="00322C98" w:rsidP="008B4688">
      <w:pPr>
        <w:ind w:left="-567" w:right="-568"/>
        <w:jc w:val="both"/>
        <w:textAlignment w:val="baseline"/>
        <w:rPr>
          <w:rFonts w:ascii="Arial" w:hAnsi="Arial" w:cs="Arial"/>
        </w:rPr>
      </w:pPr>
    </w:p>
    <w:p w:rsidR="00322C98" w:rsidRPr="005810FE" w:rsidRDefault="00322C98" w:rsidP="008B4688">
      <w:pPr>
        <w:ind w:left="-567" w:right="-568"/>
        <w:jc w:val="both"/>
        <w:textAlignment w:val="baseline"/>
        <w:rPr>
          <w:rFonts w:ascii="Arial" w:hAnsi="Arial" w:cs="Arial"/>
        </w:rPr>
      </w:pPr>
    </w:p>
    <w:p w:rsidR="00322C98" w:rsidRPr="005810FE" w:rsidRDefault="00322C98" w:rsidP="008B4688">
      <w:pPr>
        <w:ind w:left="-567" w:right="-568"/>
        <w:jc w:val="both"/>
        <w:textAlignment w:val="baseline"/>
        <w:rPr>
          <w:rFonts w:ascii="Arial" w:hAnsi="Arial" w:cs="Arial"/>
        </w:rPr>
      </w:pPr>
    </w:p>
    <w:p w:rsidR="00322C98" w:rsidRPr="005810FE" w:rsidRDefault="00322C98" w:rsidP="008B4688">
      <w:pPr>
        <w:ind w:left="-567" w:right="-568"/>
        <w:jc w:val="both"/>
        <w:textAlignment w:val="baseline"/>
        <w:rPr>
          <w:rFonts w:ascii="Arial" w:hAnsi="Arial" w:cs="Arial"/>
        </w:rPr>
      </w:pPr>
    </w:p>
    <w:p w:rsidR="00322C98" w:rsidRPr="005810FE" w:rsidRDefault="00322C98" w:rsidP="008B4688">
      <w:pPr>
        <w:ind w:left="-567" w:right="-568"/>
        <w:jc w:val="both"/>
        <w:textAlignment w:val="baseline"/>
        <w:rPr>
          <w:rFonts w:ascii="Arial" w:hAnsi="Arial" w:cs="Arial"/>
        </w:rPr>
      </w:pPr>
    </w:p>
    <w:p w:rsidR="00322C98" w:rsidRPr="005810FE" w:rsidRDefault="00322C98" w:rsidP="008B4688">
      <w:pPr>
        <w:ind w:left="-567" w:right="-568"/>
        <w:jc w:val="both"/>
        <w:textAlignment w:val="baseline"/>
        <w:rPr>
          <w:rFonts w:ascii="Arial" w:hAnsi="Arial" w:cs="Arial"/>
        </w:rPr>
      </w:pPr>
    </w:p>
    <w:p w:rsidR="00322C98" w:rsidRPr="005810FE" w:rsidRDefault="00322C98" w:rsidP="008B4688">
      <w:pPr>
        <w:ind w:left="-567" w:right="-568"/>
        <w:jc w:val="both"/>
        <w:textAlignment w:val="baseline"/>
        <w:rPr>
          <w:rFonts w:ascii="Arial" w:hAnsi="Arial" w:cs="Arial"/>
        </w:rPr>
      </w:pPr>
    </w:p>
    <w:p w:rsidR="00322C98" w:rsidRPr="005810FE" w:rsidRDefault="00322C98" w:rsidP="008B4688">
      <w:pPr>
        <w:ind w:left="-567" w:right="-568"/>
        <w:jc w:val="both"/>
        <w:textAlignment w:val="baseline"/>
        <w:rPr>
          <w:rFonts w:ascii="Arial" w:hAnsi="Arial" w:cs="Arial"/>
        </w:rPr>
      </w:pPr>
    </w:p>
    <w:p w:rsidR="00322C98" w:rsidRPr="005810FE" w:rsidRDefault="00322C98" w:rsidP="008B4688">
      <w:pPr>
        <w:ind w:left="-567" w:right="-568"/>
        <w:jc w:val="both"/>
        <w:textAlignment w:val="baseline"/>
        <w:rPr>
          <w:rFonts w:ascii="Arial" w:hAnsi="Arial" w:cs="Arial"/>
        </w:rPr>
      </w:pPr>
    </w:p>
    <w:p w:rsidR="00322C98" w:rsidRPr="005810FE" w:rsidRDefault="00322C98" w:rsidP="008B4688">
      <w:pPr>
        <w:ind w:left="-567" w:right="-568"/>
        <w:jc w:val="both"/>
        <w:textAlignment w:val="baseline"/>
        <w:rPr>
          <w:rFonts w:ascii="Arial" w:hAnsi="Arial" w:cs="Arial"/>
        </w:rPr>
      </w:pPr>
    </w:p>
    <w:p w:rsidR="00322C98" w:rsidRPr="005810FE" w:rsidRDefault="00322C98" w:rsidP="008B4688">
      <w:pPr>
        <w:ind w:left="-567" w:right="-568"/>
        <w:jc w:val="both"/>
        <w:textAlignment w:val="baseline"/>
        <w:rPr>
          <w:rFonts w:ascii="Arial" w:hAnsi="Arial" w:cs="Arial"/>
        </w:rPr>
      </w:pPr>
    </w:p>
    <w:p w:rsidR="00322C98" w:rsidRPr="005810FE" w:rsidRDefault="00322C98" w:rsidP="008B4688">
      <w:pPr>
        <w:ind w:left="-567" w:right="-568"/>
        <w:jc w:val="both"/>
        <w:textAlignment w:val="baseline"/>
        <w:rPr>
          <w:rFonts w:ascii="Arial" w:hAnsi="Arial" w:cs="Arial"/>
        </w:rPr>
      </w:pPr>
    </w:p>
    <w:p w:rsidR="00322C98" w:rsidRPr="005810FE" w:rsidRDefault="00322C98" w:rsidP="008B4688">
      <w:pPr>
        <w:ind w:left="-567" w:right="-568"/>
        <w:jc w:val="both"/>
        <w:textAlignment w:val="baseline"/>
        <w:rPr>
          <w:rFonts w:ascii="Arial" w:hAnsi="Arial" w:cs="Arial"/>
        </w:rPr>
      </w:pPr>
    </w:p>
    <w:p w:rsidR="00322C98" w:rsidRPr="005810FE" w:rsidRDefault="00322C98" w:rsidP="008B4688">
      <w:pPr>
        <w:ind w:left="-567" w:right="-568"/>
        <w:jc w:val="both"/>
        <w:textAlignment w:val="baseline"/>
        <w:rPr>
          <w:rFonts w:ascii="Arial" w:hAnsi="Arial" w:cs="Arial"/>
        </w:rPr>
      </w:pPr>
    </w:p>
    <w:p w:rsidR="00322C98" w:rsidRPr="005810FE" w:rsidRDefault="00322C98" w:rsidP="008B4688">
      <w:pPr>
        <w:ind w:left="-567" w:right="-568"/>
        <w:jc w:val="both"/>
        <w:textAlignment w:val="baseline"/>
        <w:rPr>
          <w:rFonts w:ascii="Arial" w:hAnsi="Arial" w:cs="Arial"/>
        </w:rPr>
      </w:pPr>
    </w:p>
    <w:p w:rsidR="00322C98" w:rsidRPr="005810FE" w:rsidRDefault="00322C98" w:rsidP="005810FE">
      <w:pPr>
        <w:ind w:left="-567" w:right="-568"/>
        <w:jc w:val="center"/>
        <w:textAlignment w:val="baseline"/>
        <w:rPr>
          <w:rFonts w:ascii="Arial" w:hAnsi="Arial" w:cs="Arial"/>
        </w:rPr>
      </w:pPr>
    </w:p>
    <w:p w:rsidR="008B4688" w:rsidRPr="005810FE" w:rsidRDefault="008B4688" w:rsidP="008B4688">
      <w:pPr>
        <w:ind w:left="-567" w:right="-568"/>
        <w:jc w:val="right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Приложение</w:t>
      </w:r>
    </w:p>
    <w:p w:rsidR="008B4688" w:rsidRPr="005810FE" w:rsidRDefault="008B4688" w:rsidP="008B4688">
      <w:pPr>
        <w:ind w:left="-567" w:right="-568"/>
        <w:jc w:val="right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 xml:space="preserve">к Порядку заключения договора </w:t>
      </w:r>
    </w:p>
    <w:p w:rsidR="008B4688" w:rsidRPr="005810FE" w:rsidRDefault="008B4688" w:rsidP="008B4688">
      <w:pPr>
        <w:ind w:left="-567" w:right="-568"/>
        <w:jc w:val="right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о целевом обучении с обязательством</w:t>
      </w:r>
    </w:p>
    <w:p w:rsidR="008B4688" w:rsidRPr="005810FE" w:rsidRDefault="008B4688" w:rsidP="008B4688">
      <w:pPr>
        <w:ind w:left="-567" w:right="-568"/>
        <w:jc w:val="right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 xml:space="preserve">последующего прохождения муниципальной службы </w:t>
      </w:r>
    </w:p>
    <w:p w:rsidR="008B4688" w:rsidRPr="005810FE" w:rsidRDefault="008B4688" w:rsidP="008B4688">
      <w:pPr>
        <w:ind w:left="-567" w:right="-568"/>
        <w:jc w:val="right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в администрации Муниципального образования</w:t>
      </w:r>
    </w:p>
    <w:p w:rsidR="008B4688" w:rsidRPr="005810FE" w:rsidRDefault="008B4688" w:rsidP="008B4688">
      <w:pPr>
        <w:ind w:left="-567" w:right="-568"/>
        <w:jc w:val="right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 xml:space="preserve"> «Килинчинский сельсовет»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 </w:t>
      </w:r>
    </w:p>
    <w:p w:rsidR="007D7BB8" w:rsidRDefault="008B4688" w:rsidP="007D7BB8">
      <w:pPr>
        <w:ind w:left="-567" w:right="-568" w:firstLine="567"/>
        <w:jc w:val="center"/>
        <w:textAlignment w:val="baseline"/>
        <w:outlineLvl w:val="1"/>
        <w:rPr>
          <w:rFonts w:ascii="Arial" w:hAnsi="Arial" w:cs="Arial"/>
        </w:rPr>
      </w:pPr>
      <w:r w:rsidRPr="005810FE">
        <w:rPr>
          <w:rFonts w:ascii="Arial" w:hAnsi="Arial" w:cs="Arial"/>
        </w:rPr>
        <w:t>Методика применения критериев отбора претендентов, участвующих в конкурсе на заключение договора о целевом обучении с обязательством последующего прохождения муниципальной службы в администрации Муниципального образования «Килинчинский сельсовет», и подсчета баллов по ним</w:t>
      </w:r>
    </w:p>
    <w:p w:rsidR="008B4688" w:rsidRPr="005810FE" w:rsidRDefault="007D7BB8" w:rsidP="007D7BB8">
      <w:pPr>
        <w:ind w:left="-567" w:right="-568"/>
        <w:textAlignment w:val="baseline"/>
        <w:outlineLvl w:val="1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B4688" w:rsidRPr="005810FE">
        <w:rPr>
          <w:rFonts w:ascii="Arial" w:hAnsi="Arial" w:cs="Arial"/>
        </w:rPr>
        <w:t>При проведении конкурса на заключение договора о целевом обучении с обязательством последующего прохождения муниципальной службы в администрации Муниципального образования «Килинчинский сельсовет» (далее — договор о целевом обучении) конкурсная комиссия по проведению конкурса на заключение договора о целевом обучении (далее — конкурсная комиссия) оценивает претендентов на основании представленных документов указанных в пункте 2.5. раздела 2 Порядка о порядке заключения договора о целевом обучении с обязательством последующего прохождения муниципальной службы в администрации Муниципального образования «Килинчинский сельсовет», а также по результатам конкурсных процедур.</w:t>
      </w:r>
    </w:p>
    <w:p w:rsidR="008B4688" w:rsidRPr="005810FE" w:rsidRDefault="007D7BB8" w:rsidP="007D7BB8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688" w:rsidRPr="005810FE">
        <w:rPr>
          <w:rFonts w:ascii="Arial" w:hAnsi="Arial" w:cs="Arial"/>
        </w:rPr>
        <w:t>Для оценки профессиональных и личностных качеств претендентов конкурсная комиссия может применять следующие методы (конкурсные процедуры):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а) индивидуальное собеседование;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proofErr w:type="gramStart"/>
      <w:r w:rsidRPr="005810FE">
        <w:rPr>
          <w:rFonts w:ascii="Arial" w:hAnsi="Arial" w:cs="Arial"/>
        </w:rPr>
        <w:t>б )</w:t>
      </w:r>
      <w:proofErr w:type="gramEnd"/>
      <w:r w:rsidRPr="005810FE">
        <w:rPr>
          <w:rFonts w:ascii="Arial" w:hAnsi="Arial" w:cs="Arial"/>
        </w:rPr>
        <w:t xml:space="preserve"> анкетирование;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в) тестирование;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г) подготовку реферата.</w:t>
      </w:r>
    </w:p>
    <w:p w:rsidR="008B4688" w:rsidRPr="005810FE" w:rsidRDefault="008B4688" w:rsidP="008B4688">
      <w:pPr>
        <w:ind w:left="-567" w:right="-568" w:firstLine="567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 xml:space="preserve">Применение всех перечисленных методов не является обязательным. Необходимость а также очередность их применения при проведении конкурсных процедур </w:t>
      </w:r>
      <w:proofErr w:type="gramStart"/>
      <w:r w:rsidRPr="005810FE">
        <w:rPr>
          <w:rFonts w:ascii="Arial" w:hAnsi="Arial" w:cs="Arial"/>
        </w:rPr>
        <w:t>определяется  конкурсной</w:t>
      </w:r>
      <w:proofErr w:type="gramEnd"/>
      <w:r w:rsidRPr="005810FE">
        <w:rPr>
          <w:rFonts w:ascii="Arial" w:hAnsi="Arial" w:cs="Arial"/>
        </w:rPr>
        <w:t xml:space="preserve"> комиссией.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2.1. Индивидуальное собеседование заключается в устных ответах претендента вопросы, задаваемые членами конкурсной комиссии.</w:t>
      </w:r>
    </w:p>
    <w:p w:rsidR="008B4688" w:rsidRPr="005810FE" w:rsidRDefault="008B4688" w:rsidP="008B4688">
      <w:pPr>
        <w:ind w:left="-567" w:right="-568" w:firstLine="567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Результаты индивидуального собеседования оцениваются членами конкурсной комиссии: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в 5 баллов, если претендент последовательно, в полном объеме, глубоко и качественно раскрыл содержание темы, правильно использовал понятия и термины;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в 4 балла, если претендент последовательно, в полном объеме раскрыл содержание темы, правильно использовал понятия и термины, но допустил неточности и незначительные ошибки;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в 3 балла, если претендент последовательно, но не в полном объеме раскрыл содержание темы правильно использовал понятия и термины, но допустил незначительные неточности и незначительные ошибки;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в 2 балла, если претендент не в полном объеме раскрыл содержание темы, при ответе не всегда правильно использовал основные понятия и термины, допустил неточности и ошибки;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в 1 балл, если претендент не раскрыл содержание темы, при ответе неправильно использовал основные понятия и термины, допустил неточности и ошибки;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в 0 баллов, если претендент не раскрыл содержание темы, при ответе неправильно использовал основные понятия и термины, допустил значительные неточности и ошибки.</w:t>
      </w:r>
    </w:p>
    <w:p w:rsidR="008B4688" w:rsidRPr="005810FE" w:rsidRDefault="007D7BB8" w:rsidP="007D7BB8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688" w:rsidRPr="005810FE">
        <w:rPr>
          <w:rFonts w:ascii="Arial" w:hAnsi="Arial" w:cs="Arial"/>
        </w:rPr>
        <w:t>Тестирование претендентов на заключение договора о целевом обучении проводится по единому перечню теоретических вопросов, связанных с прохождением муниципальной службы.</w:t>
      </w:r>
    </w:p>
    <w:p w:rsidR="008B4688" w:rsidRPr="005810FE" w:rsidRDefault="007D7BB8" w:rsidP="007D7BB8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688" w:rsidRPr="005810FE">
        <w:rPr>
          <w:rFonts w:ascii="Arial" w:hAnsi="Arial" w:cs="Arial"/>
        </w:rPr>
        <w:t>Претендентам на заключение договора о целевом обучении предоставляется одинаковое время для подготовки письменного ответа.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lastRenderedPageBreak/>
        <w:t>По результатам тестирования претендентам выставляется: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5 баллов, если даны правильные ответы на 100% вопросов;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4 балла, если даны правильные ответы на не менее чем на 80% вопросов;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3 балла, если даны правильные ответы на не менее чем на 60% вопросов;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2 балла, если даны правильные ответы на не менее чем на 40% вопросов;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1 балл, если даны правильные ответы на не менее чем на 20% вопросов;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0 баллов, если даны правильные ответы менее чем на 20% вопросов.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2.3. Для определения темы реферата используются вопросы, связанные с общими принципами организации местного самоуправления в Российской Федерации.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Претенденты получают равнозначные по сложности вопросы и располагают одинаковым временем для подготовки реферата.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Реферат оценивается членами конкурсной комиссии: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в 5 баллов, если претендент последовательно, в полном объеме, глубоко и качественно раскрыл содержание темы, правильно использовал понятия и термины;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в 4 балла, если претендент последовательно, в полном объеме раскрыл содержание темы, правильно использовал понятия и термины, но допустил неточности и незначительные ошибки;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в 3 балла, если претендент последовательно, но не в полном объеме раскрыл содержание темы, правильно использовал понятия и термины, но допустил незначительные неточности и незначительные ошибки;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в 2 балла, если претендент не в полном объеме раскрыл содержание темы, при ответе не всегда правильно использовал основные понятия и термины, допустил неточности и ошибки;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в 1 балл, если претендент не раскрыл содержание темы, при ответе неправильно использовал основные понятия и термины, допустил неточности и ошибки; в 0 баллов, если претендент не раскрыл содержание темы, при ответе неправильно использовал основные понятия и термины, допустил значительные неточности и ошибки.</w:t>
      </w:r>
    </w:p>
    <w:p w:rsidR="008B4688" w:rsidRPr="005810FE" w:rsidRDefault="007D7BB8" w:rsidP="007D7BB8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B4688" w:rsidRPr="005810FE">
        <w:rPr>
          <w:rFonts w:ascii="Arial" w:hAnsi="Arial" w:cs="Arial"/>
        </w:rPr>
        <w:t>Конкурсная комиссия оценивает претендента в его отсутствие.</w:t>
      </w:r>
    </w:p>
    <w:p w:rsidR="008B4688" w:rsidRPr="005810FE" w:rsidRDefault="007D7BB8" w:rsidP="007D7BB8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8B4688" w:rsidRPr="005810FE">
        <w:rPr>
          <w:rFonts w:ascii="Arial" w:hAnsi="Arial" w:cs="Arial"/>
        </w:rPr>
        <w:t>По итогам конкурса каждый член конкурсной комиссии выставляет претенденту соответствующий балл, который заносится в конкурсный бюллетень с краткой мотивировкой, обосновывающей решение о соответствующей оценке.</w:t>
      </w:r>
    </w:p>
    <w:p w:rsidR="008B4688" w:rsidRPr="005810FE" w:rsidRDefault="007D7BB8" w:rsidP="007D7BB8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8B4688" w:rsidRPr="005810FE">
        <w:rPr>
          <w:rFonts w:ascii="Arial" w:hAnsi="Arial" w:cs="Arial"/>
        </w:rPr>
        <w:t>Баллы, выставленные всеми членами конкурсной комиссии, суммируются.</w:t>
      </w:r>
    </w:p>
    <w:p w:rsidR="008B4688" w:rsidRPr="005810FE" w:rsidRDefault="007D7BB8" w:rsidP="007D7BB8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8B4688" w:rsidRPr="005810FE">
        <w:rPr>
          <w:rFonts w:ascii="Arial" w:hAnsi="Arial" w:cs="Arial"/>
        </w:rPr>
        <w:t>Победителем по итогам проведения конкурсных процедур признается претендент, который набрал наибольшее количество баллов.</w:t>
      </w:r>
    </w:p>
    <w:p w:rsidR="008B4688" w:rsidRPr="005810FE" w:rsidRDefault="007D7BB8" w:rsidP="007D7BB8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8B4688" w:rsidRPr="005810FE">
        <w:rPr>
          <w:rFonts w:ascii="Arial" w:hAnsi="Arial" w:cs="Arial"/>
        </w:rPr>
        <w:t>При равенстве баллов у нескольких кандидатов, победитель определяется из числа этих кандидатов решением конкурсной комиссии.</w:t>
      </w:r>
    </w:p>
    <w:p w:rsidR="008B4688" w:rsidRPr="005810FE" w:rsidRDefault="007D7BB8" w:rsidP="007D7BB8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8B4688" w:rsidRPr="005810FE">
        <w:rPr>
          <w:rFonts w:ascii="Arial" w:hAnsi="Arial" w:cs="Arial"/>
        </w:rPr>
        <w:t>Если претенденты набрали от максимально возможного количества баллов при проведении одного испытания — менее 2 баллов, двух испытаний — менее 4 баллов, трех испытаний — менее 6 баллов, конкурсная комиссия может не определять победителя конкурса.</w:t>
      </w:r>
    </w:p>
    <w:p w:rsidR="008B4688" w:rsidRPr="005810FE" w:rsidRDefault="007D7BB8" w:rsidP="007D7BB8">
      <w:pPr>
        <w:ind w:left="-567" w:right="-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</w:t>
      </w:r>
      <w:bookmarkStart w:id="0" w:name="_GoBack"/>
      <w:bookmarkEnd w:id="0"/>
      <w:r w:rsidR="008B4688" w:rsidRPr="005810FE">
        <w:rPr>
          <w:rFonts w:ascii="Arial" w:hAnsi="Arial" w:cs="Arial"/>
        </w:rPr>
        <w:t>Конкурсная комиссия по результатам проведения конкурса принимает одно из следующих решений: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1) о признании победителем одного из претендентов;</w:t>
      </w:r>
    </w:p>
    <w:p w:rsidR="008B4688" w:rsidRPr="005810FE" w:rsidRDefault="008B4688" w:rsidP="008B4688">
      <w:pPr>
        <w:ind w:left="-567" w:right="-568"/>
        <w:jc w:val="both"/>
        <w:textAlignment w:val="baseline"/>
        <w:rPr>
          <w:rFonts w:ascii="Arial" w:hAnsi="Arial" w:cs="Arial"/>
        </w:rPr>
      </w:pPr>
      <w:r w:rsidRPr="005810FE">
        <w:rPr>
          <w:rFonts w:ascii="Arial" w:hAnsi="Arial" w:cs="Arial"/>
        </w:rPr>
        <w:t>2) о признании конкурса несостоявшимся.</w:t>
      </w:r>
    </w:p>
    <w:p w:rsidR="008B4688" w:rsidRPr="005810FE" w:rsidRDefault="008B4688" w:rsidP="001B0F9F">
      <w:pPr>
        <w:tabs>
          <w:tab w:val="left" w:pos="709"/>
        </w:tabs>
        <w:ind w:left="-567"/>
        <w:jc w:val="both"/>
        <w:rPr>
          <w:rFonts w:ascii="Arial" w:hAnsi="Arial" w:cs="Arial"/>
        </w:rPr>
      </w:pPr>
    </w:p>
    <w:sectPr w:rsidR="008B4688" w:rsidRPr="005810FE" w:rsidSect="00F719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16B0"/>
    <w:multiLevelType w:val="multilevel"/>
    <w:tmpl w:val="471097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B4C14"/>
    <w:multiLevelType w:val="multilevel"/>
    <w:tmpl w:val="D658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8C359C"/>
    <w:multiLevelType w:val="multilevel"/>
    <w:tmpl w:val="D76E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4235C"/>
    <w:multiLevelType w:val="multilevel"/>
    <w:tmpl w:val="6916E0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B66C5"/>
    <w:multiLevelType w:val="multilevel"/>
    <w:tmpl w:val="D564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7D1D58"/>
    <w:multiLevelType w:val="hybridMultilevel"/>
    <w:tmpl w:val="01FC6DA2"/>
    <w:lvl w:ilvl="0" w:tplc="2A6CD6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757198"/>
    <w:multiLevelType w:val="multilevel"/>
    <w:tmpl w:val="6384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CA2554"/>
    <w:multiLevelType w:val="multilevel"/>
    <w:tmpl w:val="5E94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C14859"/>
    <w:multiLevelType w:val="multilevel"/>
    <w:tmpl w:val="68C0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5A2396"/>
    <w:multiLevelType w:val="multilevel"/>
    <w:tmpl w:val="B262C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F720C"/>
    <w:multiLevelType w:val="multilevel"/>
    <w:tmpl w:val="F460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8E6165"/>
    <w:multiLevelType w:val="hybridMultilevel"/>
    <w:tmpl w:val="63D66E9A"/>
    <w:lvl w:ilvl="0" w:tplc="D1E4D9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A951909"/>
    <w:multiLevelType w:val="multilevel"/>
    <w:tmpl w:val="36B6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25610C"/>
    <w:multiLevelType w:val="multilevel"/>
    <w:tmpl w:val="8C1C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F261F8"/>
    <w:multiLevelType w:val="multilevel"/>
    <w:tmpl w:val="88A0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B47618"/>
    <w:multiLevelType w:val="multilevel"/>
    <w:tmpl w:val="700A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127DFA"/>
    <w:multiLevelType w:val="multilevel"/>
    <w:tmpl w:val="53E8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A8122F"/>
    <w:multiLevelType w:val="multilevel"/>
    <w:tmpl w:val="7F44CB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7546C"/>
    <w:multiLevelType w:val="multilevel"/>
    <w:tmpl w:val="EC6A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9400697"/>
    <w:multiLevelType w:val="multilevel"/>
    <w:tmpl w:val="1D2C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F730F6"/>
    <w:multiLevelType w:val="multilevel"/>
    <w:tmpl w:val="1D10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F12249C"/>
    <w:multiLevelType w:val="multilevel"/>
    <w:tmpl w:val="46384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"/>
  </w:num>
  <w:num w:numId="5">
    <w:abstractNumId w:val="3"/>
  </w:num>
  <w:num w:numId="6">
    <w:abstractNumId w:val="17"/>
  </w:num>
  <w:num w:numId="7">
    <w:abstractNumId w:val="0"/>
  </w:num>
  <w:num w:numId="8">
    <w:abstractNumId w:val="20"/>
  </w:num>
  <w:num w:numId="9">
    <w:abstractNumId w:val="16"/>
  </w:num>
  <w:num w:numId="10">
    <w:abstractNumId w:val="6"/>
  </w:num>
  <w:num w:numId="11">
    <w:abstractNumId w:val="7"/>
  </w:num>
  <w:num w:numId="12">
    <w:abstractNumId w:val="12"/>
  </w:num>
  <w:num w:numId="13">
    <w:abstractNumId w:val="15"/>
  </w:num>
  <w:num w:numId="14">
    <w:abstractNumId w:val="10"/>
  </w:num>
  <w:num w:numId="15">
    <w:abstractNumId w:val="18"/>
  </w:num>
  <w:num w:numId="16">
    <w:abstractNumId w:val="8"/>
  </w:num>
  <w:num w:numId="17">
    <w:abstractNumId w:val="13"/>
  </w:num>
  <w:num w:numId="18">
    <w:abstractNumId w:val="4"/>
  </w:num>
  <w:num w:numId="19">
    <w:abstractNumId w:val="9"/>
  </w:num>
  <w:num w:numId="20">
    <w:abstractNumId w:val="14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6FEB"/>
    <w:rsid w:val="000175CB"/>
    <w:rsid w:val="000248C6"/>
    <w:rsid w:val="00025D3A"/>
    <w:rsid w:val="000643BF"/>
    <w:rsid w:val="00084F52"/>
    <w:rsid w:val="000877FF"/>
    <w:rsid w:val="00087E79"/>
    <w:rsid w:val="00097590"/>
    <w:rsid w:val="000E6431"/>
    <w:rsid w:val="00105444"/>
    <w:rsid w:val="00117B21"/>
    <w:rsid w:val="0012247A"/>
    <w:rsid w:val="00141531"/>
    <w:rsid w:val="00147C1B"/>
    <w:rsid w:val="00180C35"/>
    <w:rsid w:val="001B0F9F"/>
    <w:rsid w:val="001E048F"/>
    <w:rsid w:val="001E6777"/>
    <w:rsid w:val="00201421"/>
    <w:rsid w:val="002032E4"/>
    <w:rsid w:val="00207B4A"/>
    <w:rsid w:val="00210FD5"/>
    <w:rsid w:val="00211B9C"/>
    <w:rsid w:val="002413EB"/>
    <w:rsid w:val="0024165B"/>
    <w:rsid w:val="00245501"/>
    <w:rsid w:val="00247858"/>
    <w:rsid w:val="00263CE2"/>
    <w:rsid w:val="00270F3D"/>
    <w:rsid w:val="002934B6"/>
    <w:rsid w:val="002A1494"/>
    <w:rsid w:val="002D1468"/>
    <w:rsid w:val="002D6D11"/>
    <w:rsid w:val="002E3FA7"/>
    <w:rsid w:val="002F4571"/>
    <w:rsid w:val="002F762E"/>
    <w:rsid w:val="002F7C77"/>
    <w:rsid w:val="00307766"/>
    <w:rsid w:val="00320F93"/>
    <w:rsid w:val="00322C98"/>
    <w:rsid w:val="00325A55"/>
    <w:rsid w:val="00343D7C"/>
    <w:rsid w:val="00353D66"/>
    <w:rsid w:val="00353E8C"/>
    <w:rsid w:val="0035514A"/>
    <w:rsid w:val="00367EEC"/>
    <w:rsid w:val="0037106F"/>
    <w:rsid w:val="003763AF"/>
    <w:rsid w:val="00376469"/>
    <w:rsid w:val="003871A9"/>
    <w:rsid w:val="00391463"/>
    <w:rsid w:val="003A06C3"/>
    <w:rsid w:val="003A6CBE"/>
    <w:rsid w:val="003A78D9"/>
    <w:rsid w:val="003B699D"/>
    <w:rsid w:val="003C171E"/>
    <w:rsid w:val="003D1B8E"/>
    <w:rsid w:val="003E0962"/>
    <w:rsid w:val="003E52E7"/>
    <w:rsid w:val="003F468E"/>
    <w:rsid w:val="00406CE7"/>
    <w:rsid w:val="00407AFD"/>
    <w:rsid w:val="004107A2"/>
    <w:rsid w:val="00452864"/>
    <w:rsid w:val="004612DB"/>
    <w:rsid w:val="00474CF7"/>
    <w:rsid w:val="004B01CB"/>
    <w:rsid w:val="004D159F"/>
    <w:rsid w:val="004F137C"/>
    <w:rsid w:val="00503BE2"/>
    <w:rsid w:val="00513727"/>
    <w:rsid w:val="005226A9"/>
    <w:rsid w:val="005308D6"/>
    <w:rsid w:val="00557534"/>
    <w:rsid w:val="005611C4"/>
    <w:rsid w:val="005658A0"/>
    <w:rsid w:val="00573F30"/>
    <w:rsid w:val="005810FE"/>
    <w:rsid w:val="00583113"/>
    <w:rsid w:val="005864E1"/>
    <w:rsid w:val="005879BF"/>
    <w:rsid w:val="005958D1"/>
    <w:rsid w:val="005A2701"/>
    <w:rsid w:val="005A4EF8"/>
    <w:rsid w:val="005B09B8"/>
    <w:rsid w:val="005B375F"/>
    <w:rsid w:val="005B3E1B"/>
    <w:rsid w:val="005D301F"/>
    <w:rsid w:val="005E1716"/>
    <w:rsid w:val="005E306D"/>
    <w:rsid w:val="005F20C8"/>
    <w:rsid w:val="005F7540"/>
    <w:rsid w:val="00604A83"/>
    <w:rsid w:val="0061269C"/>
    <w:rsid w:val="00613F09"/>
    <w:rsid w:val="006222FB"/>
    <w:rsid w:val="0062475B"/>
    <w:rsid w:val="00625E6D"/>
    <w:rsid w:val="00631C36"/>
    <w:rsid w:val="00642800"/>
    <w:rsid w:val="00662A0B"/>
    <w:rsid w:val="006630A9"/>
    <w:rsid w:val="0068442E"/>
    <w:rsid w:val="00690B39"/>
    <w:rsid w:val="006962A1"/>
    <w:rsid w:val="00696489"/>
    <w:rsid w:val="00697906"/>
    <w:rsid w:val="006A4B10"/>
    <w:rsid w:val="006A7F5B"/>
    <w:rsid w:val="006B2E41"/>
    <w:rsid w:val="006C3C18"/>
    <w:rsid w:val="006E5C7B"/>
    <w:rsid w:val="006F4D9A"/>
    <w:rsid w:val="00712284"/>
    <w:rsid w:val="00726C8F"/>
    <w:rsid w:val="007543F3"/>
    <w:rsid w:val="007628BE"/>
    <w:rsid w:val="00770B78"/>
    <w:rsid w:val="00783AE3"/>
    <w:rsid w:val="0078719F"/>
    <w:rsid w:val="007935B7"/>
    <w:rsid w:val="007A42B6"/>
    <w:rsid w:val="007B56B9"/>
    <w:rsid w:val="007B79CD"/>
    <w:rsid w:val="007C3903"/>
    <w:rsid w:val="007D7BB8"/>
    <w:rsid w:val="007F2A98"/>
    <w:rsid w:val="00802921"/>
    <w:rsid w:val="008143BE"/>
    <w:rsid w:val="008158D8"/>
    <w:rsid w:val="00820D8F"/>
    <w:rsid w:val="00826799"/>
    <w:rsid w:val="00827E2E"/>
    <w:rsid w:val="008803DA"/>
    <w:rsid w:val="0089298F"/>
    <w:rsid w:val="008A571C"/>
    <w:rsid w:val="008B4688"/>
    <w:rsid w:val="008D3278"/>
    <w:rsid w:val="00904591"/>
    <w:rsid w:val="00915659"/>
    <w:rsid w:val="00916072"/>
    <w:rsid w:val="00916DA3"/>
    <w:rsid w:val="00921CC8"/>
    <w:rsid w:val="009419DE"/>
    <w:rsid w:val="00946095"/>
    <w:rsid w:val="0095790D"/>
    <w:rsid w:val="00960539"/>
    <w:rsid w:val="0097687E"/>
    <w:rsid w:val="0098619C"/>
    <w:rsid w:val="009862C2"/>
    <w:rsid w:val="009B3FB5"/>
    <w:rsid w:val="009D5A2A"/>
    <w:rsid w:val="009F34AA"/>
    <w:rsid w:val="009F36BB"/>
    <w:rsid w:val="009F6E05"/>
    <w:rsid w:val="009F7DE8"/>
    <w:rsid w:val="00A046EA"/>
    <w:rsid w:val="00A12963"/>
    <w:rsid w:val="00A2536E"/>
    <w:rsid w:val="00A352AA"/>
    <w:rsid w:val="00A3752F"/>
    <w:rsid w:val="00A409F1"/>
    <w:rsid w:val="00A45E6E"/>
    <w:rsid w:val="00A469D1"/>
    <w:rsid w:val="00A46CFD"/>
    <w:rsid w:val="00A47C95"/>
    <w:rsid w:val="00A54940"/>
    <w:rsid w:val="00A64912"/>
    <w:rsid w:val="00A77F37"/>
    <w:rsid w:val="00A8768C"/>
    <w:rsid w:val="00A9604F"/>
    <w:rsid w:val="00A96A3B"/>
    <w:rsid w:val="00AA3F99"/>
    <w:rsid w:val="00AA64B3"/>
    <w:rsid w:val="00AD768A"/>
    <w:rsid w:val="00AE7C61"/>
    <w:rsid w:val="00AF202B"/>
    <w:rsid w:val="00AF5116"/>
    <w:rsid w:val="00B055F4"/>
    <w:rsid w:val="00B113D1"/>
    <w:rsid w:val="00B14C07"/>
    <w:rsid w:val="00B3180B"/>
    <w:rsid w:val="00B32AD5"/>
    <w:rsid w:val="00B52098"/>
    <w:rsid w:val="00B62381"/>
    <w:rsid w:val="00B76901"/>
    <w:rsid w:val="00BA08FD"/>
    <w:rsid w:val="00BA236E"/>
    <w:rsid w:val="00BB5DA6"/>
    <w:rsid w:val="00BD3B59"/>
    <w:rsid w:val="00BF08DA"/>
    <w:rsid w:val="00BF1992"/>
    <w:rsid w:val="00BF2CA2"/>
    <w:rsid w:val="00C028B1"/>
    <w:rsid w:val="00C137B7"/>
    <w:rsid w:val="00C24F99"/>
    <w:rsid w:val="00C52534"/>
    <w:rsid w:val="00C555B8"/>
    <w:rsid w:val="00C573A3"/>
    <w:rsid w:val="00C60153"/>
    <w:rsid w:val="00C723FE"/>
    <w:rsid w:val="00C81C73"/>
    <w:rsid w:val="00C86189"/>
    <w:rsid w:val="00C87676"/>
    <w:rsid w:val="00C92CE2"/>
    <w:rsid w:val="00CB7002"/>
    <w:rsid w:val="00CC18CE"/>
    <w:rsid w:val="00CC4DEA"/>
    <w:rsid w:val="00CD1AC0"/>
    <w:rsid w:val="00D01EAD"/>
    <w:rsid w:val="00D07329"/>
    <w:rsid w:val="00D167AC"/>
    <w:rsid w:val="00D174AB"/>
    <w:rsid w:val="00D2218B"/>
    <w:rsid w:val="00D55287"/>
    <w:rsid w:val="00D73F84"/>
    <w:rsid w:val="00D849EA"/>
    <w:rsid w:val="00D85E2C"/>
    <w:rsid w:val="00D85E67"/>
    <w:rsid w:val="00DA52CE"/>
    <w:rsid w:val="00DB4287"/>
    <w:rsid w:val="00DE6464"/>
    <w:rsid w:val="00E26BC8"/>
    <w:rsid w:val="00E30045"/>
    <w:rsid w:val="00E450B8"/>
    <w:rsid w:val="00E722BA"/>
    <w:rsid w:val="00E7629B"/>
    <w:rsid w:val="00E91A35"/>
    <w:rsid w:val="00E93399"/>
    <w:rsid w:val="00ED6E74"/>
    <w:rsid w:val="00EE04F9"/>
    <w:rsid w:val="00EE5A9E"/>
    <w:rsid w:val="00EF035A"/>
    <w:rsid w:val="00EF2FBD"/>
    <w:rsid w:val="00EF454D"/>
    <w:rsid w:val="00F07D44"/>
    <w:rsid w:val="00F13D9C"/>
    <w:rsid w:val="00F16536"/>
    <w:rsid w:val="00F238E8"/>
    <w:rsid w:val="00F407D4"/>
    <w:rsid w:val="00F45C83"/>
    <w:rsid w:val="00F56426"/>
    <w:rsid w:val="00F719B7"/>
    <w:rsid w:val="00F71A3A"/>
    <w:rsid w:val="00F85753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91C35-0195-438B-9609-476448FA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3">
    <w:name w:val="Body Text 3"/>
    <w:basedOn w:val="a"/>
    <w:link w:val="30"/>
    <w:unhideWhenUsed/>
    <w:rsid w:val="008B4688"/>
    <w:pPr>
      <w:spacing w:after="60" w:line="360" w:lineRule="auto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B4688"/>
    <w:rPr>
      <w:b/>
      <w:sz w:val="28"/>
    </w:rPr>
  </w:style>
  <w:style w:type="character" w:styleId="a5">
    <w:name w:val="Hyperlink"/>
    <w:uiPriority w:val="99"/>
    <w:unhideWhenUsed/>
    <w:rsid w:val="00D174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0;&#1083;&#1080;&#1085;&#1095;&#108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2;&#1080;&#1083;&#1080;&#1085;&#1095;&#108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80;&#1083;&#1080;&#1085;&#1095;&#1080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FC1B-64A3-4657-B987-6FE5BA32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3732</Words>
  <Characters>21278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cp:lastModifiedBy>A320</cp:lastModifiedBy>
  <cp:revision>4</cp:revision>
  <cp:lastPrinted>2022-02-07T09:31:00Z</cp:lastPrinted>
  <dcterms:created xsi:type="dcterms:W3CDTF">2022-02-07T09:32:00Z</dcterms:created>
  <dcterms:modified xsi:type="dcterms:W3CDTF">2022-05-24T11:09:00Z</dcterms:modified>
</cp:coreProperties>
</file>